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C" w:rsidRPr="00436743" w:rsidRDefault="00B577DC" w:rsidP="00974171">
      <w:pPr>
        <w:pStyle w:val="Ttulo"/>
        <w:rPr>
          <w:rFonts w:ascii="Calibri" w:hAnsi="Calibri" w:cs="Calibri"/>
          <w:sz w:val="22"/>
          <w:szCs w:val="22"/>
        </w:rPr>
      </w:pPr>
      <w:r w:rsidRPr="00436743">
        <w:rPr>
          <w:rFonts w:ascii="Calibri" w:hAnsi="Calibri" w:cs="Calibri"/>
          <w:sz w:val="22"/>
          <w:szCs w:val="22"/>
        </w:rPr>
        <w:t>ACTA Nº 16- 2011 DE LA SESIÓN EXTRAORDINARIA DEL CONSEJO</w:t>
      </w:r>
    </w:p>
    <w:p w:rsidR="00B577DC" w:rsidRPr="00436743" w:rsidRDefault="00B577DC" w:rsidP="00974171">
      <w:pPr>
        <w:pStyle w:val="Ttulo"/>
        <w:rPr>
          <w:rFonts w:ascii="Calibri" w:hAnsi="Calibri" w:cs="Calibri"/>
          <w:sz w:val="22"/>
          <w:szCs w:val="22"/>
        </w:rPr>
      </w:pPr>
      <w:r w:rsidRPr="00436743">
        <w:rPr>
          <w:rFonts w:ascii="Calibri" w:hAnsi="Calibri" w:cs="Calibri"/>
          <w:sz w:val="22"/>
          <w:szCs w:val="22"/>
        </w:rPr>
        <w:t>DE LA FACULTAD DE ARQUITECTURA Y URBANISMO</w:t>
      </w:r>
    </w:p>
    <w:p w:rsidR="001C3118" w:rsidRDefault="00B577DC" w:rsidP="001B7A6F">
      <w:pPr>
        <w:pStyle w:val="Ttulo"/>
        <w:rPr>
          <w:rFonts w:ascii="Calibri" w:hAnsi="Calibri" w:cs="Calibri"/>
          <w:sz w:val="22"/>
          <w:szCs w:val="22"/>
        </w:rPr>
      </w:pPr>
      <w:r w:rsidRPr="00436743">
        <w:rPr>
          <w:rFonts w:ascii="Calibri" w:hAnsi="Calibri" w:cs="Calibri"/>
          <w:sz w:val="22"/>
          <w:szCs w:val="22"/>
        </w:rPr>
        <w:t>EFECTUADA EL JUEVES 15 DE DICIEMBRE DE 2011</w:t>
      </w:r>
    </w:p>
    <w:p w:rsidR="001B7A6F" w:rsidRPr="001B7A6F" w:rsidRDefault="001B7A6F" w:rsidP="001B7A6F">
      <w:pPr>
        <w:pStyle w:val="Ttulo"/>
        <w:rPr>
          <w:rFonts w:ascii="Calibri" w:hAnsi="Calibri" w:cs="Calibri"/>
          <w:sz w:val="22"/>
          <w:szCs w:val="22"/>
        </w:rPr>
      </w:pPr>
    </w:p>
    <w:p w:rsidR="001C3118" w:rsidRPr="00231076" w:rsidRDefault="001C3118" w:rsidP="001C3118">
      <w:pPr>
        <w:spacing w:line="360" w:lineRule="auto"/>
        <w:jc w:val="both"/>
        <w:rPr>
          <w:color w:val="000000" w:themeColor="text1"/>
        </w:rPr>
      </w:pPr>
      <w:r w:rsidRPr="00231076">
        <w:rPr>
          <w:b/>
          <w:bCs/>
          <w:color w:val="000000" w:themeColor="text1"/>
        </w:rPr>
        <w:t xml:space="preserve"> ASISTEN:</w:t>
      </w:r>
      <w:r w:rsidRPr="00231076">
        <w:rPr>
          <w:color w:val="000000" w:themeColor="text1"/>
        </w:rPr>
        <w:t xml:space="preserve"> El </w:t>
      </w:r>
      <w:r w:rsidRPr="00231076">
        <w:rPr>
          <w:b/>
          <w:bCs/>
          <w:color w:val="000000" w:themeColor="text1"/>
        </w:rPr>
        <w:t xml:space="preserve">Decano </w:t>
      </w:r>
      <w:r w:rsidRPr="00231076">
        <w:rPr>
          <w:b/>
          <w:color w:val="000000" w:themeColor="text1"/>
        </w:rPr>
        <w:t>de la Facultad</w:t>
      </w:r>
      <w:r w:rsidRPr="00231076">
        <w:rPr>
          <w:color w:val="000000" w:themeColor="text1"/>
        </w:rPr>
        <w:t xml:space="preserve">, prof. Leopoldo Prat, quien preside la sesión; </w:t>
      </w:r>
      <w:r w:rsidRPr="00231076">
        <w:rPr>
          <w:b/>
          <w:color w:val="000000" w:themeColor="text1"/>
        </w:rPr>
        <w:t xml:space="preserve">el Vicedecano, </w:t>
      </w:r>
      <w:r w:rsidRPr="00231076">
        <w:rPr>
          <w:color w:val="000000" w:themeColor="text1"/>
        </w:rPr>
        <w:t xml:space="preserve">prof. Humberto Eliash; </w:t>
      </w:r>
      <w:r w:rsidRPr="00231076">
        <w:rPr>
          <w:b/>
          <w:color w:val="000000" w:themeColor="text1"/>
        </w:rPr>
        <w:t>el Director(S) del Departamento de Urbanismo, Alberto Gurovich</w:t>
      </w:r>
      <w:r w:rsidRPr="00231076">
        <w:rPr>
          <w:color w:val="000000" w:themeColor="text1"/>
        </w:rPr>
        <w:t xml:space="preserve">; el </w:t>
      </w:r>
      <w:r w:rsidRPr="00231076">
        <w:rPr>
          <w:b/>
          <w:color w:val="000000" w:themeColor="text1"/>
        </w:rPr>
        <w:t>Director(S) del Departamento de Diseño prof. Guillermo Tejeda</w:t>
      </w:r>
      <w:r w:rsidRPr="00231076">
        <w:rPr>
          <w:color w:val="000000" w:themeColor="text1"/>
        </w:rPr>
        <w:t xml:space="preserve">; </w:t>
      </w:r>
      <w:r w:rsidRPr="00231076">
        <w:rPr>
          <w:b/>
          <w:color w:val="000000" w:themeColor="text1"/>
        </w:rPr>
        <w:t>la Directora(S) del Departamento de Geografía</w:t>
      </w:r>
      <w:r w:rsidRPr="00231076">
        <w:rPr>
          <w:color w:val="000000" w:themeColor="text1"/>
        </w:rPr>
        <w:t xml:space="preserve">, prof. Carmen Paz Castro; </w:t>
      </w:r>
      <w:r w:rsidRPr="00231076">
        <w:rPr>
          <w:b/>
          <w:color w:val="000000" w:themeColor="text1"/>
        </w:rPr>
        <w:t>el Director(S) del Instituto de la Vivienda</w:t>
      </w:r>
      <w:r w:rsidRPr="00231076">
        <w:rPr>
          <w:color w:val="000000" w:themeColor="text1"/>
        </w:rPr>
        <w:t>, prof. Jorge Larenas;</w:t>
      </w:r>
      <w:r w:rsidRPr="00231076">
        <w:rPr>
          <w:b/>
          <w:color w:val="000000" w:themeColor="text1"/>
        </w:rPr>
        <w:t xml:space="preserve"> el Director de la Escuela de Posgrado</w:t>
      </w:r>
      <w:r w:rsidRPr="00231076">
        <w:rPr>
          <w:color w:val="000000" w:themeColor="text1"/>
        </w:rPr>
        <w:t xml:space="preserve">, prof. </w:t>
      </w:r>
      <w:r w:rsidR="00021330" w:rsidRPr="00231076">
        <w:rPr>
          <w:color w:val="000000" w:themeColor="text1"/>
        </w:rPr>
        <w:t xml:space="preserve"> </w:t>
      </w:r>
      <w:r w:rsidR="00864206" w:rsidRPr="00231076">
        <w:rPr>
          <w:color w:val="000000" w:themeColor="text1"/>
        </w:rPr>
        <w:t>Jorge Insulza en reemplazo del Director(S) Enrique Aliste;</w:t>
      </w:r>
      <w:r w:rsidR="00864206" w:rsidRPr="00231076">
        <w:rPr>
          <w:b/>
          <w:color w:val="000000" w:themeColor="text1"/>
        </w:rPr>
        <w:t xml:space="preserve"> Consejero prof. Mario Terán; la consejera </w:t>
      </w:r>
      <w:r w:rsidR="00864206" w:rsidRPr="00231076">
        <w:rPr>
          <w:color w:val="000000" w:themeColor="text1"/>
        </w:rPr>
        <w:t>Gabriela Muñoz</w:t>
      </w:r>
      <w:r w:rsidR="00864206" w:rsidRPr="00231076">
        <w:rPr>
          <w:b/>
          <w:color w:val="000000" w:themeColor="text1"/>
        </w:rPr>
        <w:t>; el Director del Centro de Proyectos Externos</w:t>
      </w:r>
      <w:r w:rsidR="00864206" w:rsidRPr="00231076">
        <w:rPr>
          <w:color w:val="000000" w:themeColor="text1"/>
        </w:rPr>
        <w:t xml:space="preserve">, señor Rodrigo Toro; </w:t>
      </w:r>
      <w:r w:rsidR="00864206" w:rsidRPr="00231076">
        <w:rPr>
          <w:b/>
          <w:color w:val="000000" w:themeColor="text1"/>
        </w:rPr>
        <w:t>la Directora de Extensión, Paola de la Sotta</w:t>
      </w:r>
      <w:r w:rsidR="00864206" w:rsidRPr="00231076">
        <w:rPr>
          <w:color w:val="000000" w:themeColor="text1"/>
        </w:rPr>
        <w:t xml:space="preserve">; como </w:t>
      </w:r>
      <w:r w:rsidR="00864206" w:rsidRPr="00231076">
        <w:rPr>
          <w:b/>
          <w:color w:val="000000" w:themeColor="text1"/>
        </w:rPr>
        <w:t>invitada</w:t>
      </w:r>
      <w:r w:rsidR="00864206" w:rsidRPr="00231076">
        <w:rPr>
          <w:color w:val="000000" w:themeColor="text1"/>
        </w:rPr>
        <w:t xml:space="preserve">, la prof. Amanda Fuentes (Asociación de Académicos) </w:t>
      </w:r>
      <w:r w:rsidR="00864206" w:rsidRPr="00231076">
        <w:rPr>
          <w:b/>
          <w:color w:val="000000" w:themeColor="text1"/>
        </w:rPr>
        <w:t>la representante estudiantil</w:t>
      </w:r>
      <w:r w:rsidR="00864206" w:rsidRPr="00231076">
        <w:rPr>
          <w:color w:val="000000" w:themeColor="text1"/>
        </w:rPr>
        <w:t>, la señorita</w:t>
      </w:r>
      <w:r w:rsidR="00864206">
        <w:rPr>
          <w:color w:val="000000" w:themeColor="text1"/>
        </w:rPr>
        <w:t xml:space="preserve"> Gaviera  Andrade</w:t>
      </w:r>
      <w:r w:rsidR="00864206" w:rsidRPr="00231076">
        <w:rPr>
          <w:color w:val="000000" w:themeColor="text1"/>
        </w:rPr>
        <w:t>.</w:t>
      </w:r>
    </w:p>
    <w:p w:rsidR="0043343C" w:rsidRPr="00231076" w:rsidRDefault="0043343C" w:rsidP="001C3118">
      <w:pPr>
        <w:spacing w:line="360" w:lineRule="auto"/>
        <w:jc w:val="both"/>
        <w:rPr>
          <w:color w:val="000000" w:themeColor="text1"/>
        </w:rPr>
      </w:pPr>
      <w:r w:rsidRPr="00231076">
        <w:rPr>
          <w:color w:val="000000" w:themeColor="text1"/>
        </w:rPr>
        <w:t>Invitados: Prof. Alberto Arena</w:t>
      </w:r>
      <w:r w:rsidR="001F51EA">
        <w:rPr>
          <w:color w:val="000000" w:themeColor="text1"/>
        </w:rPr>
        <w:t>s</w:t>
      </w:r>
      <w:r w:rsidRPr="00231076">
        <w:rPr>
          <w:color w:val="000000" w:themeColor="text1"/>
        </w:rPr>
        <w:t xml:space="preserve"> y Mauricio Vico</w:t>
      </w:r>
      <w:r w:rsidR="001B7A6F" w:rsidRPr="00231076">
        <w:rPr>
          <w:color w:val="000000" w:themeColor="text1"/>
        </w:rPr>
        <w:t>.</w:t>
      </w:r>
    </w:p>
    <w:p w:rsidR="00B577DC" w:rsidRPr="00231076" w:rsidRDefault="0043343C" w:rsidP="00231076">
      <w:pPr>
        <w:spacing w:line="360" w:lineRule="auto"/>
        <w:jc w:val="both"/>
        <w:rPr>
          <w:color w:val="000000" w:themeColor="text1"/>
        </w:rPr>
      </w:pPr>
      <w:r w:rsidRPr="00231076">
        <w:rPr>
          <w:color w:val="000000" w:themeColor="text1"/>
        </w:rPr>
        <w:t>Se excusan</w:t>
      </w:r>
      <w:r w:rsidR="00990F37" w:rsidRPr="00231076">
        <w:rPr>
          <w:color w:val="000000" w:themeColor="text1"/>
        </w:rPr>
        <w:t>: profesores Rubén Sepúlveda, Antonio Sahady, Gabriela Manzi, Luz Alicia Cárdenas, María Paz Valenzuela, Andrés Weil,  Ernesto López; académico Diego Vallejos, señor Mario Valenzuela y don Leopoldo Dominichetti.</w:t>
      </w:r>
    </w:p>
    <w:p w:rsidR="00B577DC" w:rsidRPr="00436743" w:rsidRDefault="00B577DC" w:rsidP="00030412">
      <w:pPr>
        <w:pStyle w:val="Ttulo1"/>
        <w:tabs>
          <w:tab w:val="left" w:pos="75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36743">
        <w:rPr>
          <w:rFonts w:ascii="Calibri" w:hAnsi="Calibri" w:cs="Calibri"/>
          <w:sz w:val="20"/>
          <w:szCs w:val="20"/>
        </w:rPr>
        <w:t>Se abre la sesión a las 9: 15 hrs.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b/>
          <w:bCs/>
          <w:sz w:val="20"/>
          <w:szCs w:val="20"/>
        </w:rPr>
        <w:t>El Decano</w:t>
      </w:r>
      <w:r w:rsidRPr="00436743">
        <w:rPr>
          <w:sz w:val="20"/>
          <w:szCs w:val="20"/>
        </w:rPr>
        <w:t xml:space="preserve"> señala que antes de comenzar con los puntos en tabla, desea informar sobre algunos temas de interés. Refiriéndose al encasillamiento, </w:t>
      </w:r>
      <w:r>
        <w:rPr>
          <w:sz w:val="20"/>
          <w:szCs w:val="20"/>
        </w:rPr>
        <w:t>explica</w:t>
      </w:r>
      <w:r w:rsidRPr="00436743">
        <w:rPr>
          <w:sz w:val="20"/>
          <w:szCs w:val="20"/>
        </w:rPr>
        <w:t xml:space="preserve"> que el Dire</w:t>
      </w:r>
      <w:r>
        <w:rPr>
          <w:sz w:val="20"/>
          <w:szCs w:val="20"/>
        </w:rPr>
        <w:t>ctor Jurídico le ha solicitado la entrega de</w:t>
      </w:r>
      <w:r w:rsidRPr="00436743">
        <w:rPr>
          <w:sz w:val="20"/>
          <w:szCs w:val="20"/>
        </w:rPr>
        <w:t xml:space="preserve"> las plantas actualizadas, con la condición jerárquica y todos los demás antecedentes de cada uno de los académicos</w:t>
      </w:r>
      <w:r>
        <w:rPr>
          <w:sz w:val="20"/>
          <w:szCs w:val="20"/>
        </w:rPr>
        <w:t xml:space="preserve">. Aclara que </w:t>
      </w:r>
      <w:r w:rsidRPr="00436743">
        <w:rPr>
          <w:sz w:val="20"/>
          <w:szCs w:val="20"/>
        </w:rPr>
        <w:t>entregó un resumen de la situación de las unidades, pero desde Casa Central pidiero</w:t>
      </w:r>
      <w:r>
        <w:rPr>
          <w:sz w:val="20"/>
          <w:szCs w:val="20"/>
        </w:rPr>
        <w:t>n un mayor desglose</w:t>
      </w:r>
      <w:r w:rsidRPr="00436743">
        <w:rPr>
          <w:sz w:val="20"/>
          <w:szCs w:val="20"/>
        </w:rPr>
        <w:t xml:space="preserve">. Esos antecedentes ya están listos y solo resta la revisión final de cada director. Con esos antecedentes, se definirán en forma definitiva las plantas de la Facultad. 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También informa que esta época del año es bastante compleja para </w:t>
      </w:r>
      <w:r>
        <w:rPr>
          <w:sz w:val="20"/>
          <w:szCs w:val="20"/>
        </w:rPr>
        <w:t>citar a</w:t>
      </w:r>
      <w:r w:rsidRPr="00436743">
        <w:rPr>
          <w:sz w:val="20"/>
          <w:szCs w:val="20"/>
        </w:rPr>
        <w:t xml:space="preserve"> reuniones como esta del C</w:t>
      </w:r>
      <w:r>
        <w:rPr>
          <w:sz w:val="20"/>
          <w:szCs w:val="20"/>
        </w:rPr>
        <w:t>onsejo de Facultad, ya que</w:t>
      </w:r>
      <w:r w:rsidRPr="00436743">
        <w:rPr>
          <w:sz w:val="20"/>
          <w:szCs w:val="20"/>
        </w:rPr>
        <w:t xml:space="preserve"> hay muchos ac</w:t>
      </w:r>
      <w:r>
        <w:rPr>
          <w:sz w:val="20"/>
          <w:szCs w:val="20"/>
        </w:rPr>
        <w:t>adémicos con permiso y otros realizando</w:t>
      </w:r>
      <w:r w:rsidRPr="00436743">
        <w:rPr>
          <w:sz w:val="20"/>
          <w:szCs w:val="20"/>
        </w:rPr>
        <w:t xml:space="preserve"> actividades de distinto tipo. Sin embargo, para estos casos existen los reemplazantes </w:t>
      </w:r>
      <w:r>
        <w:rPr>
          <w:sz w:val="20"/>
          <w:szCs w:val="20"/>
        </w:rPr>
        <w:t>los cuales</w:t>
      </w:r>
      <w:r w:rsidRPr="00436743">
        <w:rPr>
          <w:sz w:val="20"/>
          <w:szCs w:val="20"/>
        </w:rPr>
        <w:t xml:space="preserve"> tienen los mismos derechos que los titulares, incluso, el derecho a voto.  Salvo los consejeros elegidos por sus pares, los demás tienen un subrogante. El abogado de la Universidad aclaró que es el cargo y no la persona la que tiene el derecho a voto, y este derecho es el que se traspasa al reemplazante. </w:t>
      </w:r>
      <w:r w:rsidRPr="00436743">
        <w:rPr>
          <w:b/>
          <w:bCs/>
          <w:sz w:val="20"/>
          <w:szCs w:val="20"/>
        </w:rPr>
        <w:t>La profesora Muñoz</w:t>
      </w:r>
      <w:r w:rsidRPr="00436743">
        <w:rPr>
          <w:sz w:val="20"/>
          <w:szCs w:val="20"/>
        </w:rPr>
        <w:t xml:space="preserve"> hace ver que varias veces se ha planteado aquí que el reemplazante no tiene derecho a voto; con esta aclaración de la Dirección Jurídica, probableme</w:t>
      </w:r>
      <w:r>
        <w:rPr>
          <w:sz w:val="20"/>
          <w:szCs w:val="20"/>
        </w:rPr>
        <w:t>nte el titular se preocupará</w:t>
      </w:r>
      <w:r w:rsidRPr="00436743">
        <w:rPr>
          <w:sz w:val="20"/>
          <w:szCs w:val="20"/>
        </w:rPr>
        <w:t xml:space="preserve"> de enviar a alguien en su reemplazo. Por esta razón, </w:t>
      </w:r>
      <w:r>
        <w:rPr>
          <w:sz w:val="20"/>
          <w:szCs w:val="20"/>
        </w:rPr>
        <w:t xml:space="preserve">estima </w:t>
      </w:r>
      <w:r w:rsidRPr="00436743">
        <w:rPr>
          <w:sz w:val="20"/>
          <w:szCs w:val="20"/>
        </w:rPr>
        <w:t xml:space="preserve">conveniente </w:t>
      </w:r>
      <w:r>
        <w:rPr>
          <w:sz w:val="20"/>
          <w:szCs w:val="20"/>
        </w:rPr>
        <w:t>informar</w:t>
      </w:r>
      <w:r w:rsidRPr="00436743">
        <w:rPr>
          <w:sz w:val="20"/>
          <w:szCs w:val="20"/>
        </w:rPr>
        <w:t xml:space="preserve"> ampliamente</w:t>
      </w:r>
      <w:r>
        <w:rPr>
          <w:sz w:val="20"/>
          <w:szCs w:val="20"/>
        </w:rPr>
        <w:t xml:space="preserve"> al respecto</w:t>
      </w:r>
      <w:r w:rsidRPr="00436743">
        <w:rPr>
          <w:sz w:val="20"/>
          <w:szCs w:val="20"/>
        </w:rPr>
        <w:t xml:space="preserve">. </w:t>
      </w:r>
      <w:r w:rsidRPr="00436743">
        <w:rPr>
          <w:b/>
          <w:bCs/>
          <w:sz w:val="20"/>
          <w:szCs w:val="20"/>
        </w:rPr>
        <w:t>El Decano</w:t>
      </w:r>
      <w:r w:rsidRPr="00436743">
        <w:rPr>
          <w:sz w:val="20"/>
          <w:szCs w:val="20"/>
        </w:rPr>
        <w:t xml:space="preserve"> señala que dará a conocer a todos los consejeros la respuesta que por esc</w:t>
      </w:r>
      <w:r>
        <w:rPr>
          <w:sz w:val="20"/>
          <w:szCs w:val="20"/>
        </w:rPr>
        <w:t>rito envió el abogado sobre el</w:t>
      </w:r>
      <w:r w:rsidRPr="00436743">
        <w:rPr>
          <w:sz w:val="20"/>
          <w:szCs w:val="20"/>
        </w:rPr>
        <w:t xml:space="preserve"> tema. Agrega que en ese escrito se aclara que tanto en la suplencia como en la subrogación  “se asumen de manera plena las funciones que son inherentes a un </w:t>
      </w:r>
      <w:r w:rsidRPr="00436743">
        <w:rPr>
          <w:sz w:val="20"/>
          <w:szCs w:val="20"/>
        </w:rPr>
        <w:lastRenderedPageBreak/>
        <w:t xml:space="preserve">cargo o función. Específicamente en el caso de las votaciones, el suplente o subrogante puede votar tal como si fuera el titular, ya que el que vota es el cargo o función, independiente de la persona que lo sirve y de la calidad en que lo haga”.  </w:t>
      </w:r>
      <w:r w:rsidRPr="00436743">
        <w:rPr>
          <w:b/>
          <w:bCs/>
          <w:sz w:val="20"/>
          <w:szCs w:val="20"/>
        </w:rPr>
        <w:t xml:space="preserve">El profesor Larenas </w:t>
      </w:r>
      <w:r w:rsidRPr="00436743">
        <w:rPr>
          <w:sz w:val="20"/>
          <w:szCs w:val="20"/>
        </w:rPr>
        <w:t>hace ver que para que eso funcione, debe existir un decreto de subroga</w:t>
      </w:r>
      <w:r>
        <w:rPr>
          <w:sz w:val="20"/>
          <w:szCs w:val="20"/>
        </w:rPr>
        <w:t>ción</w:t>
      </w:r>
      <w:r w:rsidRPr="00436743">
        <w:rPr>
          <w:sz w:val="20"/>
          <w:szCs w:val="20"/>
        </w:rPr>
        <w:t>. Durante el debate, se hace ver que en la actualidad, en esta Facultad todos los directores son subrogantes y tienen derecho a voto. Se intercambian ideas sobre el tema y varios consejeros reiteran que esta disposición sería válida en caso de existir una subroga</w:t>
      </w:r>
      <w:r>
        <w:rPr>
          <w:sz w:val="20"/>
          <w:szCs w:val="20"/>
        </w:rPr>
        <w:t>ción</w:t>
      </w:r>
      <w:r w:rsidRPr="00436743">
        <w:rPr>
          <w:sz w:val="20"/>
          <w:szCs w:val="20"/>
        </w:rPr>
        <w:t xml:space="preserve"> formal.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Refiriéndose al tema del encasillamiento y a la fecha de su aprobación final, </w:t>
      </w:r>
      <w:r w:rsidRPr="00436743">
        <w:rPr>
          <w:b/>
          <w:bCs/>
          <w:sz w:val="20"/>
          <w:szCs w:val="20"/>
        </w:rPr>
        <w:t>la profesora Fuentes</w:t>
      </w:r>
      <w:r w:rsidRPr="00436743">
        <w:rPr>
          <w:sz w:val="20"/>
          <w:szCs w:val="20"/>
        </w:rPr>
        <w:t xml:space="preserve"> plantea que si este proceso no queda cerrado antes del 31 de diciembre, las personas que estarían en condiciones de acogers</w:t>
      </w:r>
      <w:r>
        <w:rPr>
          <w:sz w:val="20"/>
          <w:szCs w:val="20"/>
        </w:rPr>
        <w:t>e a retiro pierden ese derecho,</w:t>
      </w:r>
      <w:r w:rsidRPr="00436743">
        <w:rPr>
          <w:sz w:val="20"/>
          <w:szCs w:val="20"/>
        </w:rPr>
        <w:t xml:space="preserve"> ya que este </w:t>
      </w:r>
      <w:r>
        <w:rPr>
          <w:sz w:val="20"/>
          <w:szCs w:val="20"/>
        </w:rPr>
        <w:t xml:space="preserve">caduca en </w:t>
      </w:r>
      <w:r w:rsidRPr="00436743">
        <w:rPr>
          <w:sz w:val="20"/>
          <w:szCs w:val="20"/>
        </w:rPr>
        <w:t xml:space="preserve">esa fecha. Si una persona sale perjudicada en el encasillamiento y es notificada en enero, ya no podría acogerse a ese beneficio. </w:t>
      </w:r>
      <w:r w:rsidRPr="00436743">
        <w:rPr>
          <w:b/>
          <w:bCs/>
          <w:sz w:val="20"/>
          <w:szCs w:val="20"/>
        </w:rPr>
        <w:t>El Decano</w:t>
      </w:r>
      <w:r w:rsidRPr="00436743">
        <w:rPr>
          <w:sz w:val="20"/>
          <w:szCs w:val="20"/>
        </w:rPr>
        <w:t xml:space="preserve"> hace ver  que esa situación se daría solo en casos muy excepcional</w:t>
      </w:r>
      <w:r>
        <w:rPr>
          <w:sz w:val="20"/>
          <w:szCs w:val="20"/>
        </w:rPr>
        <w:t>es. En todo caso, hace ver que hará t</w:t>
      </w:r>
      <w:r w:rsidRPr="00436743">
        <w:rPr>
          <w:sz w:val="20"/>
          <w:szCs w:val="20"/>
        </w:rPr>
        <w:t>odo lo posible por apurar el cierre del proceso.</w:t>
      </w:r>
    </w:p>
    <w:p w:rsidR="00B577DC" w:rsidRDefault="00B577DC" w:rsidP="00436743">
      <w:pPr>
        <w:pStyle w:val="Ttulo2"/>
        <w:jc w:val="both"/>
        <w:rPr>
          <w:rFonts w:ascii="Calibri" w:hAnsi="Calibri" w:cs="Calibri"/>
          <w:i w:val="0"/>
          <w:iCs w:val="0"/>
          <w:sz w:val="20"/>
          <w:szCs w:val="20"/>
        </w:rPr>
      </w:pPr>
      <w:r w:rsidRPr="00436743">
        <w:rPr>
          <w:rFonts w:ascii="Calibri" w:hAnsi="Calibri" w:cs="Calibri"/>
          <w:i w:val="0"/>
          <w:iCs w:val="0"/>
          <w:sz w:val="20"/>
          <w:szCs w:val="20"/>
        </w:rPr>
        <w:t>1º  APROBACIÓN DE NUEVOS DIPLOMADOS</w:t>
      </w:r>
    </w:p>
    <w:p w:rsidR="00B577DC" w:rsidRPr="00436743" w:rsidRDefault="00B577DC" w:rsidP="00436743">
      <w:pPr>
        <w:rPr>
          <w:b/>
          <w:bCs/>
          <w:sz w:val="20"/>
          <w:szCs w:val="20"/>
        </w:rPr>
      </w:pPr>
      <w:r w:rsidRPr="00436743">
        <w:rPr>
          <w:b/>
          <w:bCs/>
          <w:sz w:val="20"/>
          <w:szCs w:val="20"/>
        </w:rPr>
        <w:t>a) Diploma de Postítulo en valoración con aplicación de normas internacionales para Informes de Contabilidad Financiera NIIF (IFRS)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El</w:t>
      </w:r>
      <w:r w:rsidRPr="00436743">
        <w:rPr>
          <w:b/>
          <w:bCs/>
          <w:sz w:val="20"/>
          <w:szCs w:val="20"/>
        </w:rPr>
        <w:t xml:space="preserve"> Decano</w:t>
      </w:r>
      <w:r w:rsidRPr="00436743">
        <w:rPr>
          <w:sz w:val="20"/>
          <w:szCs w:val="20"/>
        </w:rPr>
        <w:t xml:space="preserve"> hace ver que ha citado a esta sesión extraordinaria para que estos nuevos diplomados, de aprobarse, puedan ser difundidos </w:t>
      </w:r>
      <w:r>
        <w:rPr>
          <w:sz w:val="20"/>
          <w:szCs w:val="20"/>
        </w:rPr>
        <w:t>con la anticipación necesaria. Agrega que estos di</w:t>
      </w:r>
      <w:r w:rsidRPr="00436743">
        <w:rPr>
          <w:sz w:val="20"/>
          <w:szCs w:val="20"/>
        </w:rPr>
        <w:t>plomados son muy importantes para la Facultad, especialmente en el caso de los de Diseño, ya que con ellos se da inicio a este tipo de programas en el nuevo departamento. La idea es comenzar a difundir estos programas durante el mes de enero. También</w:t>
      </w:r>
      <w:r>
        <w:rPr>
          <w:sz w:val="20"/>
          <w:szCs w:val="20"/>
        </w:rPr>
        <w:t xml:space="preserve"> aclara</w:t>
      </w:r>
      <w:r w:rsidRPr="00436743">
        <w:rPr>
          <w:sz w:val="20"/>
          <w:szCs w:val="20"/>
        </w:rPr>
        <w:t xml:space="preserve"> que estos diplomados ya fueron analizados extensamente en el Consejo de la Escuela de Posgrado, donde finalmente se aprobaron.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En primer lugar, </w:t>
      </w:r>
      <w:r w:rsidRPr="00436743">
        <w:rPr>
          <w:b/>
          <w:bCs/>
          <w:sz w:val="20"/>
          <w:szCs w:val="20"/>
        </w:rPr>
        <w:t>el profesor Alberto Arenas</w:t>
      </w:r>
      <w:r w:rsidRPr="00436743">
        <w:rPr>
          <w:sz w:val="20"/>
          <w:szCs w:val="20"/>
        </w:rPr>
        <w:t xml:space="preserve"> hace la presentación del “Diploma de Postítulo en valoración con aplicación de normas internacionales para Inform</w:t>
      </w:r>
      <w:r>
        <w:rPr>
          <w:sz w:val="20"/>
          <w:szCs w:val="20"/>
        </w:rPr>
        <w:t>es de Contabilidad Financiera”, señalando que</w:t>
      </w:r>
      <w:r w:rsidRPr="00436743">
        <w:rPr>
          <w:sz w:val="20"/>
          <w:szCs w:val="20"/>
        </w:rPr>
        <w:t xml:space="preserve"> la Escuela</w:t>
      </w:r>
      <w:r>
        <w:rPr>
          <w:sz w:val="20"/>
          <w:szCs w:val="20"/>
        </w:rPr>
        <w:t xml:space="preserve"> de Posgrado lo </w:t>
      </w:r>
      <w:r w:rsidRPr="00436743">
        <w:rPr>
          <w:sz w:val="20"/>
          <w:szCs w:val="20"/>
        </w:rPr>
        <w:t xml:space="preserve">aprobó en </w:t>
      </w:r>
      <w:r>
        <w:rPr>
          <w:sz w:val="20"/>
          <w:szCs w:val="20"/>
        </w:rPr>
        <w:t>junio de este año</w:t>
      </w:r>
      <w:r w:rsidRPr="00436743">
        <w:rPr>
          <w:sz w:val="20"/>
          <w:szCs w:val="20"/>
        </w:rPr>
        <w:t>, con algunos comentarios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pero sin observaciones</w:t>
      </w:r>
      <w:r>
        <w:rPr>
          <w:sz w:val="20"/>
          <w:szCs w:val="20"/>
        </w:rPr>
        <w:t xml:space="preserve"> de fondo</w:t>
      </w:r>
      <w:r w:rsidRPr="00436743">
        <w:rPr>
          <w:sz w:val="20"/>
          <w:szCs w:val="20"/>
        </w:rPr>
        <w:t xml:space="preserve">. Entrega una serie de antecedentes sobre las </w:t>
      </w:r>
      <w:r>
        <w:rPr>
          <w:sz w:val="20"/>
          <w:szCs w:val="20"/>
        </w:rPr>
        <w:t>áreas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</w:t>
      </w:r>
      <w:r w:rsidRPr="00436743">
        <w:rPr>
          <w:sz w:val="20"/>
          <w:szCs w:val="20"/>
        </w:rPr>
        <w:t xml:space="preserve">las cuales puede operar un arquitecto en el país, una de las cuales es </w:t>
      </w:r>
      <w:r>
        <w:rPr>
          <w:sz w:val="20"/>
          <w:szCs w:val="20"/>
        </w:rPr>
        <w:t>la tasación</w:t>
      </w:r>
      <w:r w:rsidRPr="00436743">
        <w:rPr>
          <w:sz w:val="20"/>
          <w:szCs w:val="20"/>
        </w:rPr>
        <w:t xml:space="preserve">. </w:t>
      </w:r>
      <w:r>
        <w:rPr>
          <w:sz w:val="20"/>
          <w:szCs w:val="20"/>
        </w:rPr>
        <w:t>Recuerda que en 1985</w:t>
      </w:r>
      <w:r w:rsidRPr="00436743">
        <w:rPr>
          <w:sz w:val="20"/>
          <w:szCs w:val="20"/>
        </w:rPr>
        <w:t xml:space="preserve"> hizo las presentaciones del caso ante los organismos de la Facultad para que esta materia se incluyera en el plan de estudios; fue así como se implementó un curso electivo </w:t>
      </w:r>
      <w:r>
        <w:rPr>
          <w:sz w:val="20"/>
          <w:szCs w:val="20"/>
        </w:rPr>
        <w:t>sobre la materia</w:t>
      </w:r>
      <w:r w:rsidRPr="00436743">
        <w:rPr>
          <w:sz w:val="20"/>
          <w:szCs w:val="20"/>
        </w:rPr>
        <w:t>. Pero desde hace muchos años se ofrece el Diploma de Valoración y Mobiliario, que ha sido muy exitoso en todo sentido. A raíz de la incorporación de Chile a la OCDE, se le hicieron diversos requerimientos, entre ellos el de informar sobre la manera en que se estaban valorando</w:t>
      </w:r>
      <w:r>
        <w:rPr>
          <w:sz w:val="20"/>
          <w:szCs w:val="20"/>
        </w:rPr>
        <w:t xml:space="preserve"> los activos fijos en el país. </w:t>
      </w:r>
      <w:r w:rsidRPr="00436743">
        <w:rPr>
          <w:sz w:val="20"/>
          <w:szCs w:val="20"/>
        </w:rPr>
        <w:t>En el fondo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si se estaba aplicando la norma internacional sobre la materia; pero en ese momento, en Chile se utilizaba la norma la contabilidad tradicional. Con un golpe de fuerza, la Superintendencia de Valore</w:t>
      </w:r>
      <w:r>
        <w:rPr>
          <w:sz w:val="20"/>
          <w:szCs w:val="20"/>
        </w:rPr>
        <w:t>s y Seguros de ese momento dictó</w:t>
      </w:r>
      <w:r w:rsidRPr="00436743">
        <w:rPr>
          <w:sz w:val="20"/>
          <w:szCs w:val="20"/>
        </w:rPr>
        <w:t xml:space="preserve"> una resolución disponiendo que</w:t>
      </w:r>
      <w:r>
        <w:rPr>
          <w:sz w:val="20"/>
          <w:szCs w:val="20"/>
        </w:rPr>
        <w:t xml:space="preserve"> </w:t>
      </w:r>
      <w:r w:rsidR="00864206">
        <w:rPr>
          <w:sz w:val="20"/>
          <w:szCs w:val="20"/>
        </w:rPr>
        <w:t>debiera</w:t>
      </w:r>
      <w:r>
        <w:rPr>
          <w:sz w:val="20"/>
          <w:szCs w:val="20"/>
        </w:rPr>
        <w:t xml:space="preserve"> adoptarse la norma IFRS</w:t>
      </w:r>
      <w:r w:rsidRPr="00436743">
        <w:rPr>
          <w:sz w:val="20"/>
          <w:szCs w:val="20"/>
        </w:rPr>
        <w:t>, como una forma de favorecer la incorporación de Chile a ese organismo internacional. Ello significa que todo el proceso de contabilidad debe cambi</w:t>
      </w:r>
      <w:r>
        <w:rPr>
          <w:sz w:val="20"/>
          <w:szCs w:val="20"/>
        </w:rPr>
        <w:t xml:space="preserve">ar de acuerdo a las </w:t>
      </w:r>
      <w:r w:rsidRPr="00436743">
        <w:rPr>
          <w:sz w:val="20"/>
          <w:szCs w:val="20"/>
        </w:rPr>
        <w:t>nuevas dispo</w:t>
      </w:r>
      <w:r>
        <w:rPr>
          <w:sz w:val="20"/>
          <w:szCs w:val="20"/>
        </w:rPr>
        <w:t>siciones. El diploma que</w:t>
      </w:r>
      <w:r w:rsidRPr="00436743">
        <w:rPr>
          <w:sz w:val="20"/>
          <w:szCs w:val="20"/>
        </w:rPr>
        <w:t xml:space="preserve"> se propone aborda las metodologías para valorar cualquier producto inmobiliario en cualquier latitud. La norma exige a los contadores que valoren por las nuevas modalidades, para lo cual ellos no están capacitados. </w:t>
      </w:r>
      <w:r>
        <w:rPr>
          <w:sz w:val="20"/>
          <w:szCs w:val="20"/>
        </w:rPr>
        <w:t>Entonces</w:t>
      </w:r>
      <w:r w:rsidRPr="00436743">
        <w:rPr>
          <w:sz w:val="20"/>
          <w:szCs w:val="20"/>
        </w:rPr>
        <w:t xml:space="preserve"> acuden a los auditores, pero estos tampoco están prepara</w:t>
      </w:r>
      <w:r>
        <w:rPr>
          <w:sz w:val="20"/>
          <w:szCs w:val="20"/>
        </w:rPr>
        <w:t xml:space="preserve">dos para desempeñar esa tarea. </w:t>
      </w:r>
      <w:r w:rsidRPr="00436743">
        <w:rPr>
          <w:sz w:val="20"/>
          <w:szCs w:val="20"/>
        </w:rPr>
        <w:t>Es</w:t>
      </w:r>
      <w:r>
        <w:rPr>
          <w:sz w:val="20"/>
          <w:szCs w:val="20"/>
        </w:rPr>
        <w:t>t</w:t>
      </w:r>
      <w:r w:rsidRPr="00436743">
        <w:rPr>
          <w:sz w:val="20"/>
          <w:szCs w:val="20"/>
        </w:rPr>
        <w:t xml:space="preserve">o hizo que se propusiera </w:t>
      </w:r>
      <w:r>
        <w:rPr>
          <w:sz w:val="20"/>
          <w:szCs w:val="20"/>
        </w:rPr>
        <w:t>este diploma, de acuerdo con l</w:t>
      </w:r>
      <w:r w:rsidRPr="00436743">
        <w:rPr>
          <w:sz w:val="20"/>
          <w:szCs w:val="20"/>
        </w:rPr>
        <w:t xml:space="preserve">a nueva normativa. Agrega que este diploma permitirá a los alumnos contar con </w:t>
      </w:r>
      <w:r>
        <w:rPr>
          <w:sz w:val="20"/>
          <w:szCs w:val="20"/>
        </w:rPr>
        <w:t>otra</w:t>
      </w:r>
      <w:r w:rsidRPr="00436743">
        <w:rPr>
          <w:sz w:val="20"/>
          <w:szCs w:val="20"/>
        </w:rPr>
        <w:t xml:space="preserve"> especialización y a personas con una malla curricular semejante a la de la FAU desempeñarse también en esta área. Hace ver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finalmente, que este diploma no se ofrece</w:t>
      </w:r>
      <w:r w:rsidRPr="00436743">
        <w:rPr>
          <w:sz w:val="20"/>
          <w:szCs w:val="20"/>
        </w:rPr>
        <w:t xml:space="preserve"> actualmente en el país.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2E0B1C">
        <w:rPr>
          <w:b/>
          <w:bCs/>
          <w:sz w:val="20"/>
          <w:szCs w:val="20"/>
        </w:rPr>
        <w:lastRenderedPageBreak/>
        <w:t>El Decano</w:t>
      </w:r>
      <w:r w:rsidRPr="00436743">
        <w:rPr>
          <w:sz w:val="20"/>
          <w:szCs w:val="20"/>
        </w:rPr>
        <w:t xml:space="preserve"> pla</w:t>
      </w:r>
      <w:r>
        <w:rPr>
          <w:sz w:val="20"/>
          <w:szCs w:val="20"/>
        </w:rPr>
        <w:t>ntea que los diplomados que</w:t>
      </w:r>
      <w:r w:rsidRPr="00436743">
        <w:rPr>
          <w:sz w:val="20"/>
          <w:szCs w:val="20"/>
        </w:rPr>
        <w:t xml:space="preserve"> se ofrezcan deben ser parte de</w:t>
      </w:r>
      <w:r>
        <w:rPr>
          <w:sz w:val="20"/>
          <w:szCs w:val="20"/>
        </w:rPr>
        <w:t xml:space="preserve"> actividades que se desarrollan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en l</w:t>
      </w:r>
      <w:r w:rsidRPr="00436743">
        <w:rPr>
          <w:sz w:val="20"/>
          <w:szCs w:val="20"/>
        </w:rPr>
        <w:t xml:space="preserve">a Facultad; </w:t>
      </w:r>
      <w:r>
        <w:rPr>
          <w:sz w:val="20"/>
          <w:szCs w:val="20"/>
        </w:rPr>
        <w:t>pero</w:t>
      </w:r>
      <w:r w:rsidRPr="00436743">
        <w:rPr>
          <w:sz w:val="20"/>
          <w:szCs w:val="20"/>
        </w:rPr>
        <w:t xml:space="preserve"> el programa que se está proponiendo podría ser ofrecido perfectamente por una institución especializada en contabilidad. </w:t>
      </w:r>
      <w:r>
        <w:rPr>
          <w:sz w:val="20"/>
          <w:szCs w:val="20"/>
        </w:rPr>
        <w:t xml:space="preserve">Además, </w:t>
      </w:r>
      <w:r w:rsidRPr="00436743">
        <w:rPr>
          <w:sz w:val="20"/>
          <w:szCs w:val="20"/>
        </w:rPr>
        <w:t xml:space="preserve">el nombre del programa tampoco hace mención a alguna especificidad de las </w:t>
      </w:r>
      <w:r>
        <w:rPr>
          <w:sz w:val="20"/>
          <w:szCs w:val="20"/>
        </w:rPr>
        <w:t>disciplinas</w:t>
      </w:r>
      <w:r w:rsidRPr="00436743">
        <w:rPr>
          <w:sz w:val="20"/>
          <w:szCs w:val="20"/>
        </w:rPr>
        <w:t xml:space="preserve"> que aquí se </w:t>
      </w:r>
      <w:r>
        <w:rPr>
          <w:sz w:val="20"/>
          <w:szCs w:val="20"/>
        </w:rPr>
        <w:t>cultivan</w:t>
      </w:r>
      <w:r w:rsidRPr="00436743">
        <w:rPr>
          <w:sz w:val="20"/>
          <w:szCs w:val="20"/>
        </w:rPr>
        <w:t xml:space="preserve">. Los diplomados deben alimentarse de las actividades de investigación y docencia superior que se realizan regularmente en la Facultad. Por otro lado, también es importante </w:t>
      </w:r>
      <w:r>
        <w:rPr>
          <w:sz w:val="20"/>
          <w:szCs w:val="20"/>
        </w:rPr>
        <w:t>que un diplomado no descanse</w:t>
      </w:r>
      <w:r w:rsidRPr="00436743">
        <w:rPr>
          <w:sz w:val="20"/>
          <w:szCs w:val="20"/>
        </w:rPr>
        <w:t xml:space="preserve"> solo en una persona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sino</w:t>
      </w:r>
      <w:r>
        <w:rPr>
          <w:sz w:val="20"/>
          <w:szCs w:val="20"/>
        </w:rPr>
        <w:t xml:space="preserve"> que refleje</w:t>
      </w:r>
      <w:r w:rsidRPr="00436743">
        <w:rPr>
          <w:sz w:val="20"/>
          <w:szCs w:val="20"/>
        </w:rPr>
        <w:t xml:space="preserve"> el esfuerzo de un grupo de trabajo. </w:t>
      </w:r>
      <w:r>
        <w:rPr>
          <w:sz w:val="20"/>
          <w:szCs w:val="20"/>
        </w:rPr>
        <w:t>También</w:t>
      </w:r>
      <w:r w:rsidRPr="00436743">
        <w:rPr>
          <w:sz w:val="20"/>
          <w:szCs w:val="20"/>
        </w:rPr>
        <w:t xml:space="preserve"> señala que no </w:t>
      </w:r>
      <w:r>
        <w:rPr>
          <w:sz w:val="20"/>
          <w:szCs w:val="20"/>
        </w:rPr>
        <w:t xml:space="preserve">es razonable </w:t>
      </w:r>
      <w:r w:rsidRPr="00436743">
        <w:rPr>
          <w:sz w:val="20"/>
          <w:szCs w:val="20"/>
        </w:rPr>
        <w:t xml:space="preserve">que un curso de posgrado tenga que </w:t>
      </w:r>
      <w:r>
        <w:rPr>
          <w:sz w:val="20"/>
          <w:szCs w:val="20"/>
        </w:rPr>
        <w:t>ofrecerse</w:t>
      </w:r>
      <w:r w:rsidRPr="00436743">
        <w:rPr>
          <w:sz w:val="20"/>
          <w:szCs w:val="20"/>
        </w:rPr>
        <w:t xml:space="preserve"> aunque haya solo una persona inscrita; lo lógico es que se </w:t>
      </w:r>
      <w:r>
        <w:rPr>
          <w:sz w:val="20"/>
          <w:szCs w:val="20"/>
        </w:rPr>
        <w:t>fije un número mínimo</w:t>
      </w:r>
      <w:r w:rsidRPr="00436743">
        <w:rPr>
          <w:sz w:val="20"/>
          <w:szCs w:val="20"/>
        </w:rPr>
        <w:t>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Durante el debate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varios consejeros coinciden en que este programa perfectamente podría ser dictado por la Facultad de Economía y Negocios</w:t>
      </w:r>
      <w:r>
        <w:rPr>
          <w:sz w:val="20"/>
          <w:szCs w:val="20"/>
        </w:rPr>
        <w:t xml:space="preserve"> o una institución de esas características</w:t>
      </w:r>
      <w:r w:rsidRPr="00436743">
        <w:rPr>
          <w:sz w:val="20"/>
          <w:szCs w:val="20"/>
        </w:rPr>
        <w:t xml:space="preserve">; agregan que al menos debiera mencionarse en el título que se trata de  valoración </w:t>
      </w:r>
      <w:r>
        <w:rPr>
          <w:sz w:val="20"/>
          <w:szCs w:val="20"/>
        </w:rPr>
        <w:t>inmobiliaria. Al mismo tiempo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hacen ver</w:t>
      </w:r>
      <w:r w:rsidRPr="00436743">
        <w:rPr>
          <w:sz w:val="20"/>
          <w:szCs w:val="20"/>
        </w:rPr>
        <w:t xml:space="preserve"> la necesidad de que </w:t>
      </w:r>
      <w:r>
        <w:rPr>
          <w:sz w:val="20"/>
          <w:szCs w:val="20"/>
        </w:rPr>
        <w:t>todo</w:t>
      </w:r>
      <w:r w:rsidRPr="00436743">
        <w:rPr>
          <w:sz w:val="20"/>
          <w:szCs w:val="20"/>
        </w:rPr>
        <w:t xml:space="preserve"> programa cuente con un respaldo en términos de producción sobre el tema en la Facultad </w:t>
      </w:r>
      <w:r>
        <w:rPr>
          <w:sz w:val="20"/>
          <w:szCs w:val="20"/>
        </w:rPr>
        <w:t xml:space="preserve">y </w:t>
      </w:r>
      <w:r w:rsidRPr="00436743">
        <w:rPr>
          <w:sz w:val="20"/>
          <w:szCs w:val="20"/>
        </w:rPr>
        <w:t>que sirva de apoyo al cuerpo académico. Al respecto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</w:t>
      </w:r>
      <w:r w:rsidRPr="00945F7B">
        <w:rPr>
          <w:b/>
          <w:bCs/>
          <w:sz w:val="20"/>
          <w:szCs w:val="20"/>
        </w:rPr>
        <w:t>el profesor Arenas</w:t>
      </w:r>
      <w:r w:rsidRPr="00436743">
        <w:rPr>
          <w:sz w:val="20"/>
          <w:szCs w:val="20"/>
        </w:rPr>
        <w:t xml:space="preserve"> plantea que es perfectamente posible buscar un nombre que indique que se trata de una continuación del diploma en valoración y que al mismo tiempo deje en claro la relación con la disciplina de la Facultad. Aclara por otro lado que estas normas son relativamente nuevas y no existe aún </w:t>
      </w:r>
      <w:r>
        <w:rPr>
          <w:sz w:val="20"/>
          <w:szCs w:val="20"/>
        </w:rPr>
        <w:t>una cantidad significativa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de profesionales formados en la especialidad</w:t>
      </w:r>
      <w:r w:rsidRPr="00436743">
        <w:rPr>
          <w:sz w:val="20"/>
          <w:szCs w:val="20"/>
        </w:rPr>
        <w:t>. Recuerda también que al lanzarse el Diplomado en Valoración</w:t>
      </w:r>
      <w:r>
        <w:rPr>
          <w:sz w:val="20"/>
          <w:szCs w:val="20"/>
        </w:rPr>
        <w:t xml:space="preserve"> no había</w:t>
      </w:r>
      <w:r w:rsidRPr="00436743">
        <w:rPr>
          <w:sz w:val="20"/>
          <w:szCs w:val="20"/>
        </w:rPr>
        <w:t xml:space="preserve"> tampoco un gr</w:t>
      </w:r>
      <w:r>
        <w:rPr>
          <w:sz w:val="20"/>
          <w:szCs w:val="20"/>
        </w:rPr>
        <w:t xml:space="preserve">upo de profesores que trabajara en el </w:t>
      </w:r>
      <w:r w:rsidRPr="00436743">
        <w:rPr>
          <w:sz w:val="20"/>
          <w:szCs w:val="20"/>
        </w:rPr>
        <w:t>tema</w:t>
      </w:r>
      <w:r>
        <w:rPr>
          <w:sz w:val="20"/>
          <w:szCs w:val="20"/>
        </w:rPr>
        <w:t>, pero hoy</w:t>
      </w:r>
      <w:r w:rsidRPr="00436743">
        <w:rPr>
          <w:sz w:val="20"/>
          <w:szCs w:val="20"/>
        </w:rPr>
        <w:t xml:space="preserve"> ya se cuenta con más de 16 ac</w:t>
      </w:r>
      <w:r>
        <w:rPr>
          <w:sz w:val="20"/>
          <w:szCs w:val="20"/>
        </w:rPr>
        <w:t xml:space="preserve">adémicos especializados </w:t>
      </w:r>
      <w:r w:rsidRPr="00436743">
        <w:rPr>
          <w:sz w:val="20"/>
          <w:szCs w:val="20"/>
        </w:rPr>
        <w:t>salido</w:t>
      </w:r>
      <w:r>
        <w:rPr>
          <w:sz w:val="20"/>
          <w:szCs w:val="20"/>
        </w:rPr>
        <w:t>s</w:t>
      </w:r>
      <w:r w:rsidRPr="00436743">
        <w:rPr>
          <w:sz w:val="20"/>
          <w:szCs w:val="20"/>
        </w:rPr>
        <w:t xml:space="preserve"> de este mismo programa. La misma tendencia debiera esperarse en este nuevo programa.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F16ADD">
        <w:rPr>
          <w:b/>
          <w:bCs/>
          <w:sz w:val="20"/>
          <w:szCs w:val="20"/>
        </w:rPr>
        <w:t>El profesor Gurovic</w:t>
      </w:r>
      <w:r w:rsidR="00E826DD">
        <w:rPr>
          <w:b/>
          <w:bCs/>
          <w:sz w:val="20"/>
          <w:szCs w:val="20"/>
        </w:rPr>
        <w:t>h</w:t>
      </w:r>
      <w:r w:rsidRPr="00436743">
        <w:rPr>
          <w:sz w:val="20"/>
          <w:szCs w:val="20"/>
        </w:rPr>
        <w:t xml:space="preserve"> señala que en los últimos años ha habido una suerte de revolución significativa en el tema de la valoración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que cambió el panorama, porque todos estaban preocupados de la “burbuja inmobiliaria”</w:t>
      </w:r>
      <w:r>
        <w:rPr>
          <w:sz w:val="20"/>
          <w:szCs w:val="20"/>
        </w:rPr>
        <w:t xml:space="preserve"> y</w:t>
      </w:r>
      <w:r w:rsidRPr="00436743">
        <w:rPr>
          <w:sz w:val="20"/>
          <w:szCs w:val="20"/>
        </w:rPr>
        <w:t xml:space="preserve"> de la deformación que se estaba causando por la imposición del modelo neoliberal</w:t>
      </w:r>
      <w:r>
        <w:rPr>
          <w:sz w:val="20"/>
          <w:szCs w:val="20"/>
        </w:rPr>
        <w:t>.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Ú</w:t>
      </w:r>
      <w:r w:rsidRPr="00436743">
        <w:rPr>
          <w:sz w:val="20"/>
          <w:szCs w:val="20"/>
        </w:rPr>
        <w:t xml:space="preserve">ltimamente el choque de opiniones entre la Controlaría que está buscando una especie de purificación del modelo y los </w:t>
      </w:r>
      <w:r>
        <w:rPr>
          <w:sz w:val="20"/>
          <w:szCs w:val="20"/>
        </w:rPr>
        <w:t>arquitectos que hacen urbanismo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revelan que hay ahí</w:t>
      </w:r>
      <w:r w:rsidRPr="00436743">
        <w:rPr>
          <w:sz w:val="20"/>
          <w:szCs w:val="20"/>
        </w:rPr>
        <w:t xml:space="preserve"> contradicciones notables. El tema económico está a la orden del día y si los arquitectos no lo pueden manejar va a caer en manos de gente que probablemente lo deforme; y eso podría ser el frente más delicado en este tema. Agrega que el único modo de hacer vigente una especie de sueño conjunto es presentar alternativas a situaciones que no se están manejando. Dentro de este contexto manifiesta su satisfacción por comenzar el trabajo en esta línea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aunque es evidente que todavía falta más investigación en el área; eso hay que trabajarlo en forma urgente.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F16ADD">
        <w:rPr>
          <w:b/>
          <w:bCs/>
          <w:sz w:val="20"/>
          <w:szCs w:val="20"/>
        </w:rPr>
        <w:t>El Decano</w:t>
      </w:r>
      <w:r w:rsidRPr="00436743">
        <w:rPr>
          <w:sz w:val="20"/>
          <w:szCs w:val="20"/>
        </w:rPr>
        <w:t xml:space="preserve"> plantea que lo más adecuado sería </w:t>
      </w:r>
      <w:r>
        <w:rPr>
          <w:sz w:val="20"/>
          <w:szCs w:val="20"/>
        </w:rPr>
        <w:t>plantear</w:t>
      </w:r>
      <w:r w:rsidRPr="00436743">
        <w:rPr>
          <w:sz w:val="20"/>
          <w:szCs w:val="20"/>
        </w:rPr>
        <w:t xml:space="preserve"> este programa como una continuación del Diplomado en Valoración y buscarle un nombre que realmente corr</w:t>
      </w:r>
      <w:r>
        <w:rPr>
          <w:sz w:val="20"/>
          <w:szCs w:val="20"/>
        </w:rPr>
        <w:t>esponda a lo que se hace en la</w:t>
      </w:r>
      <w:r w:rsidRPr="00436743">
        <w:rPr>
          <w:sz w:val="20"/>
          <w:szCs w:val="20"/>
        </w:rPr>
        <w:t xml:space="preserve"> Facultad. En síntesis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propone revisar el nombre del programa y la forma de orientar los contenidos en el sentido de entender este programa como una continuación del programa de valoración. </w:t>
      </w:r>
      <w:r w:rsidRPr="00F16ADD">
        <w:rPr>
          <w:b/>
          <w:bCs/>
          <w:sz w:val="20"/>
          <w:szCs w:val="20"/>
        </w:rPr>
        <w:t>El profesor Arenas</w:t>
      </w:r>
      <w:r w:rsidRPr="00436743">
        <w:rPr>
          <w:sz w:val="20"/>
          <w:szCs w:val="20"/>
        </w:rPr>
        <w:t xml:space="preserve"> concuerda con la idea de buscar un nombre más adecuado. El </w:t>
      </w:r>
      <w:r>
        <w:rPr>
          <w:sz w:val="20"/>
          <w:szCs w:val="20"/>
        </w:rPr>
        <w:t>profesor</w:t>
      </w:r>
      <w:r w:rsidRPr="00436743">
        <w:rPr>
          <w:sz w:val="20"/>
          <w:szCs w:val="20"/>
        </w:rPr>
        <w:t xml:space="preserve"> </w:t>
      </w:r>
      <w:r w:rsidR="00864206" w:rsidRPr="00F16ADD">
        <w:rPr>
          <w:b/>
          <w:bCs/>
          <w:sz w:val="20"/>
          <w:szCs w:val="20"/>
        </w:rPr>
        <w:t>Insulza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explica que durante la discusión de este programa se hizo ver la necesidad de revisar su contenido</w:t>
      </w:r>
      <w:r>
        <w:rPr>
          <w:sz w:val="20"/>
          <w:szCs w:val="20"/>
        </w:rPr>
        <w:t xml:space="preserve"> en la perspectiva de</w:t>
      </w:r>
      <w:r w:rsidRPr="00436743">
        <w:rPr>
          <w:sz w:val="20"/>
          <w:szCs w:val="20"/>
        </w:rPr>
        <w:t xml:space="preserve"> las líneas que se desarrollan en el Departamento de Arquitectura.</w:t>
      </w:r>
    </w:p>
    <w:p w:rsidR="00B577DC" w:rsidRPr="00436743" w:rsidRDefault="00B577DC" w:rsidP="00436743">
      <w:pPr>
        <w:pStyle w:val="Textoindependiente"/>
        <w:jc w:val="both"/>
        <w:rPr>
          <w:b/>
          <w:bCs/>
          <w:sz w:val="20"/>
          <w:szCs w:val="20"/>
        </w:rPr>
      </w:pPr>
      <w:r w:rsidRPr="00436743">
        <w:rPr>
          <w:b/>
          <w:bCs/>
          <w:sz w:val="20"/>
          <w:szCs w:val="20"/>
        </w:rPr>
        <w:t>b) Diploma de postítulo en Diseño Editorial y Diploma de postítulo en Estética del Diseño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Posteriormente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se inicia la presentación de los diplomados del Departamento de Diseño. </w:t>
      </w:r>
      <w:r w:rsidRPr="006E5C08">
        <w:rPr>
          <w:b/>
          <w:bCs/>
          <w:sz w:val="20"/>
          <w:szCs w:val="20"/>
        </w:rPr>
        <w:t>El profesor Mauricio Vico</w:t>
      </w:r>
      <w:r w:rsidRPr="00436743">
        <w:rPr>
          <w:sz w:val="20"/>
          <w:szCs w:val="20"/>
        </w:rPr>
        <w:t xml:space="preserve"> informa que el Departamento de </w:t>
      </w:r>
      <w:r>
        <w:rPr>
          <w:sz w:val="20"/>
          <w:szCs w:val="20"/>
        </w:rPr>
        <w:t xml:space="preserve">Diseño </w:t>
      </w:r>
      <w:r w:rsidRPr="00436743">
        <w:rPr>
          <w:sz w:val="20"/>
          <w:szCs w:val="20"/>
        </w:rPr>
        <w:t>tiene entre varias misiones una que le es fundamental: la investigación, y como consecuencia de ésta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la conformación de áreas del saber que son particulares a la disciplina que cultiva; así también la construcción de especificidades en áreas que aportan al conocimiento a nivel nacional e internacional. Entre las metas de este proyecto, una primera es cumplir con </w:t>
      </w:r>
      <w:r>
        <w:rPr>
          <w:sz w:val="20"/>
          <w:szCs w:val="20"/>
        </w:rPr>
        <w:t>la extensión hacia la comunidad;</w:t>
      </w:r>
      <w:r w:rsidRPr="00436743">
        <w:rPr>
          <w:sz w:val="20"/>
          <w:szCs w:val="20"/>
        </w:rPr>
        <w:t xml:space="preserve"> una segunda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construir un referente nacional en el ámbito académico del Diseño, aspirando al reconocimiento internacional. Co</w:t>
      </w:r>
      <w:r>
        <w:rPr>
          <w:sz w:val="20"/>
          <w:szCs w:val="20"/>
        </w:rPr>
        <w:t>mo una tercera meta y principal</w:t>
      </w:r>
      <w:r w:rsidRPr="00436743">
        <w:rPr>
          <w:sz w:val="20"/>
          <w:szCs w:val="20"/>
        </w:rPr>
        <w:t xml:space="preserve"> está el llegar a </w:t>
      </w:r>
      <w:r w:rsidRPr="00436743">
        <w:rPr>
          <w:sz w:val="20"/>
          <w:szCs w:val="20"/>
        </w:rPr>
        <w:lastRenderedPageBreak/>
        <w:t xml:space="preserve">conformar un programa de Magíster en esta disciplina. Como principales aportes posibles de realizar </w:t>
      </w:r>
      <w:r>
        <w:rPr>
          <w:sz w:val="20"/>
          <w:szCs w:val="20"/>
        </w:rPr>
        <w:t xml:space="preserve">señala </w:t>
      </w:r>
      <w:r w:rsidRPr="00436743">
        <w:rPr>
          <w:sz w:val="20"/>
          <w:szCs w:val="20"/>
        </w:rPr>
        <w:t xml:space="preserve">el establecer nuevas líneas de contenidos; impulsar el perfeccionamiento académico de </w:t>
      </w:r>
      <w:r>
        <w:rPr>
          <w:sz w:val="20"/>
          <w:szCs w:val="20"/>
        </w:rPr>
        <w:t>su</w:t>
      </w:r>
      <w:r w:rsidRPr="00436743">
        <w:rPr>
          <w:sz w:val="20"/>
          <w:szCs w:val="20"/>
        </w:rPr>
        <w:t>s pr</w:t>
      </w:r>
      <w:r>
        <w:rPr>
          <w:sz w:val="20"/>
          <w:szCs w:val="20"/>
        </w:rPr>
        <w:t>ofesores; diseñar nuevos cursos,</w:t>
      </w:r>
      <w:r w:rsidRPr="00436743">
        <w:rPr>
          <w:sz w:val="20"/>
          <w:szCs w:val="20"/>
        </w:rPr>
        <w:t xml:space="preserve"> y convocar a los egresados de la carrera. Lo anterior resulta transversal al diseño en todos sus actores al interior de la universidad, pregrado, la carrera y el Departamento.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Por último, </w:t>
      </w:r>
      <w:r>
        <w:rPr>
          <w:sz w:val="20"/>
          <w:szCs w:val="20"/>
        </w:rPr>
        <w:t xml:space="preserve">destaca </w:t>
      </w:r>
      <w:r w:rsidRPr="00436743">
        <w:rPr>
          <w:sz w:val="20"/>
          <w:szCs w:val="20"/>
        </w:rPr>
        <w:t xml:space="preserve">que también </w:t>
      </w:r>
      <w:r>
        <w:rPr>
          <w:sz w:val="20"/>
          <w:szCs w:val="20"/>
        </w:rPr>
        <w:t>se espera</w:t>
      </w:r>
      <w:r w:rsidRPr="00436743">
        <w:rPr>
          <w:sz w:val="20"/>
          <w:szCs w:val="20"/>
        </w:rPr>
        <w:t xml:space="preserve"> potenciar los r</w:t>
      </w:r>
      <w:r>
        <w:rPr>
          <w:sz w:val="20"/>
          <w:szCs w:val="20"/>
        </w:rPr>
        <w:t>ecursos humanos que tiene la unidad</w:t>
      </w:r>
      <w:r w:rsidRPr="00436743">
        <w:rPr>
          <w:sz w:val="20"/>
          <w:szCs w:val="20"/>
        </w:rPr>
        <w:t xml:space="preserve"> y que estos han sido validados por sus aportes al desarrollo de la disciplina en el país con proyectos y productos que han tenido impacto en el medio. Esto último está reflejado en cierta medida en la cantidad de profesores que pertenecen al Departamento de Diseño y que son más del 50%. </w:t>
      </w:r>
      <w:r>
        <w:rPr>
          <w:sz w:val="20"/>
          <w:szCs w:val="20"/>
        </w:rPr>
        <w:t>Explica</w:t>
      </w:r>
      <w:r w:rsidRPr="00436743">
        <w:rPr>
          <w:sz w:val="20"/>
          <w:szCs w:val="20"/>
        </w:rPr>
        <w:t xml:space="preserve"> que el Diplomado en Estética del Diseño sería el primero de esta disciplina que se of</w:t>
      </w:r>
      <w:r>
        <w:rPr>
          <w:sz w:val="20"/>
          <w:szCs w:val="20"/>
        </w:rPr>
        <w:t>rece en el país y su objetivo será</w:t>
      </w:r>
      <w:r w:rsidRPr="00436743">
        <w:rPr>
          <w:sz w:val="20"/>
          <w:szCs w:val="20"/>
        </w:rPr>
        <w:t xml:space="preserve"> aportar a una de las áreas en la cual la disciplina ha tenido debilidades. En cuanto al Diploma en Diseño Editorial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su desarrollo actual representa un importante ámbito profesional. Del mismo modo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la producción surgida de este es un claro referente de la cultura de nuestro país. Agrega que el programa busca proponer un espacio de reflexión, intercambio de conocimientos y desarrollo de nuevas propuestas en el área de la edición impresa y digital. Más adelante señala que la Estética del Diseño pretende indagar en torno a sus conexiones con la teoría y práctica de sus disciplinas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abordando las relaciones entre belleza y funcionalidad, mercado y modernidad. Indica también que en el presente es parte de la forma de pensar en la recepción del objeto bi y tridimensional. </w:t>
      </w:r>
      <w:r>
        <w:rPr>
          <w:sz w:val="20"/>
          <w:szCs w:val="20"/>
        </w:rPr>
        <w:t>Agrega que e</w:t>
      </w:r>
      <w:r w:rsidRPr="00436743">
        <w:rPr>
          <w:sz w:val="20"/>
          <w:szCs w:val="20"/>
        </w:rPr>
        <w:t>n una sociedad en que el consumo e innovación del producto es relevante para la economía del país y sus vínculos con los mercados globales, este tema está en un periodo de inicio e indagaciones por parte de investigadores y críticos de los modos de producción objetual e imagen. Explica finalmente que este diploma propone un lugar de reflexión, crítica, estudio de casos y desarrollo de documentos que construyan conocimientos para el país en el área de la estética del diseño local. Destaca que por la especificidad del tema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este se dirigirá a profesionales y egresados de carreras afines.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EF07E3">
        <w:rPr>
          <w:b/>
          <w:bCs/>
          <w:sz w:val="20"/>
          <w:szCs w:val="20"/>
        </w:rPr>
        <w:t>El Decano</w:t>
      </w:r>
      <w:r>
        <w:rPr>
          <w:sz w:val="20"/>
          <w:szCs w:val="20"/>
        </w:rPr>
        <w:t xml:space="preserve"> hace ver que al igual que el d</w:t>
      </w:r>
      <w:r w:rsidRPr="00436743">
        <w:rPr>
          <w:sz w:val="20"/>
          <w:szCs w:val="20"/>
        </w:rPr>
        <w:t xml:space="preserve">iplomado anterior, estos programas fueron analizados, corregidos y aprobados por el Consejo de la Escuela de Posgrado. Agrega que en su opinión se trata de programas muy bien afiatados y de gran importancia para la Facultad. </w:t>
      </w:r>
      <w:r w:rsidRPr="00884C4F">
        <w:rPr>
          <w:b/>
          <w:bCs/>
          <w:sz w:val="20"/>
          <w:szCs w:val="20"/>
        </w:rPr>
        <w:t>El señor Toro</w:t>
      </w:r>
      <w:r w:rsidRPr="00436743">
        <w:rPr>
          <w:sz w:val="20"/>
          <w:szCs w:val="20"/>
        </w:rPr>
        <w:t xml:space="preserve"> opina que estos programas van a tener una gran demanda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incluso entre los arquitectos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por lo que la difusión deberá tomar en cuenta también a estos profesionales interesados en el tema. Esta característica permitirá </w:t>
      </w:r>
      <w:r>
        <w:rPr>
          <w:sz w:val="20"/>
          <w:szCs w:val="20"/>
        </w:rPr>
        <w:t>al mismo tiempo</w:t>
      </w:r>
      <w:r w:rsidRPr="00436743">
        <w:rPr>
          <w:sz w:val="20"/>
          <w:szCs w:val="20"/>
        </w:rPr>
        <w:t xml:space="preserve"> una mayor vinculación de Diseño con el Departamento de Arquitectura. </w:t>
      </w:r>
      <w:r w:rsidRPr="00884C4F">
        <w:rPr>
          <w:b/>
          <w:bCs/>
          <w:sz w:val="20"/>
          <w:szCs w:val="20"/>
        </w:rPr>
        <w:t>El profesor Eliash</w:t>
      </w: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>estima</w:t>
      </w:r>
      <w:r w:rsidRPr="00436743">
        <w:rPr>
          <w:sz w:val="20"/>
          <w:szCs w:val="20"/>
        </w:rPr>
        <w:t xml:space="preserve"> que en cierta medida con estos programas se está recuperando el tiempo perdido en esta área; además, la presentación está muy bien planteada y los títulos corresponden exactamente a lo que se ofrece. Consulta si la alusión a un enfoque interdisciplinario debe entenderse como que en </w:t>
      </w:r>
      <w:r>
        <w:rPr>
          <w:sz w:val="20"/>
          <w:szCs w:val="20"/>
        </w:rPr>
        <w:t>su planta de profesores va a haber</w:t>
      </w:r>
      <w:r w:rsidRPr="00436743">
        <w:rPr>
          <w:sz w:val="20"/>
          <w:szCs w:val="20"/>
        </w:rPr>
        <w:t xml:space="preserve"> diseñadores, artistas, etc., a lo que </w:t>
      </w:r>
      <w:r w:rsidRPr="00884C4F">
        <w:rPr>
          <w:b/>
          <w:bCs/>
          <w:sz w:val="20"/>
          <w:szCs w:val="20"/>
        </w:rPr>
        <w:t>el profesor Vico</w:t>
      </w:r>
      <w:r w:rsidRPr="00436743">
        <w:rPr>
          <w:sz w:val="20"/>
          <w:szCs w:val="20"/>
        </w:rPr>
        <w:t xml:space="preserve"> responde que efectivamente se contempla un cuerpo docente de un amplio campo de disciplinas afines, incluyendo a gente de la industria, así como de la plástica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de la teoría y </w:t>
      </w:r>
      <w:r>
        <w:rPr>
          <w:sz w:val="20"/>
          <w:szCs w:val="20"/>
        </w:rPr>
        <w:t>otros</w:t>
      </w:r>
      <w:r w:rsidRPr="00436743">
        <w:rPr>
          <w:sz w:val="20"/>
          <w:szCs w:val="20"/>
        </w:rPr>
        <w:t>. Aclarando otra</w:t>
      </w:r>
      <w:r>
        <w:rPr>
          <w:sz w:val="20"/>
          <w:szCs w:val="20"/>
        </w:rPr>
        <w:t>s</w:t>
      </w:r>
      <w:r w:rsidRPr="00436743">
        <w:rPr>
          <w:sz w:val="20"/>
          <w:szCs w:val="20"/>
        </w:rPr>
        <w:t xml:space="preserve"> duda</w:t>
      </w:r>
      <w:r>
        <w:rPr>
          <w:sz w:val="20"/>
          <w:szCs w:val="20"/>
        </w:rPr>
        <w:t>s,</w:t>
      </w:r>
      <w:r w:rsidRPr="00436743">
        <w:rPr>
          <w:sz w:val="20"/>
          <w:szCs w:val="20"/>
        </w:rPr>
        <w:t xml:space="preserve"> explica que estos programas no están orientados exclusivamente al pape</w:t>
      </w:r>
      <w:r>
        <w:rPr>
          <w:sz w:val="20"/>
          <w:szCs w:val="20"/>
        </w:rPr>
        <w:t>l sino que también a lo virtual.</w:t>
      </w:r>
      <w:r w:rsidRPr="00436743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884C4F">
        <w:rPr>
          <w:b/>
          <w:bCs/>
          <w:sz w:val="20"/>
          <w:szCs w:val="20"/>
        </w:rPr>
        <w:t>l profesor Eliash</w:t>
      </w:r>
      <w:r w:rsidRPr="00436743">
        <w:rPr>
          <w:sz w:val="20"/>
          <w:szCs w:val="20"/>
        </w:rPr>
        <w:t xml:space="preserve"> hace ver que la presentación no destaca lo suficiente este segundo aspecto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ya que habla de libros, revistas, periódicos y otras publicaciones. Esta observación se refiere específicamente al Diplomado en Diseño Editorial. </w:t>
      </w:r>
      <w:r w:rsidRPr="00884C4F">
        <w:rPr>
          <w:b/>
          <w:bCs/>
          <w:sz w:val="20"/>
          <w:szCs w:val="20"/>
        </w:rPr>
        <w:t xml:space="preserve">El profesor </w:t>
      </w:r>
      <w:proofErr w:type="spellStart"/>
      <w:r w:rsidRPr="00884C4F">
        <w:rPr>
          <w:b/>
          <w:bCs/>
          <w:sz w:val="20"/>
          <w:szCs w:val="20"/>
        </w:rPr>
        <w:t>Inzulza</w:t>
      </w:r>
      <w:proofErr w:type="spellEnd"/>
      <w:r>
        <w:rPr>
          <w:sz w:val="20"/>
          <w:szCs w:val="20"/>
        </w:rPr>
        <w:t xml:space="preserve"> explica que participó en la c</w:t>
      </w:r>
      <w:r w:rsidRPr="00436743">
        <w:rPr>
          <w:sz w:val="20"/>
          <w:szCs w:val="20"/>
        </w:rPr>
        <w:t>omisión que analizó estos diplomados y durante los debates quedó en claro la proyección integradora de los mismos; esto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además de potenciar al Departamento de Diseño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permitirá interrelacionar a los académicos de las diferentes unidades de la Facultad. Más adelante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</w:t>
      </w:r>
      <w:r w:rsidRPr="00884C4F">
        <w:rPr>
          <w:b/>
          <w:bCs/>
          <w:sz w:val="20"/>
          <w:szCs w:val="20"/>
        </w:rPr>
        <w:t>la profesora de la So</w:t>
      </w:r>
      <w:r>
        <w:rPr>
          <w:b/>
          <w:bCs/>
          <w:sz w:val="20"/>
          <w:szCs w:val="20"/>
        </w:rPr>
        <w:t>t</w:t>
      </w:r>
      <w:r w:rsidRPr="00884C4F">
        <w:rPr>
          <w:b/>
          <w:bCs/>
          <w:sz w:val="20"/>
          <w:szCs w:val="20"/>
        </w:rPr>
        <w:t>ta</w:t>
      </w:r>
      <w:r w:rsidRPr="00436743">
        <w:rPr>
          <w:sz w:val="20"/>
          <w:szCs w:val="20"/>
        </w:rPr>
        <w:t xml:space="preserve"> observa que el nombre de Estética del Diseño es un poco delicado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ya que desde el título se están</w:t>
      </w:r>
      <w:r>
        <w:rPr>
          <w:sz w:val="20"/>
          <w:szCs w:val="20"/>
        </w:rPr>
        <w:t xml:space="preserve"> empleando “palabras mayores” y</w:t>
      </w:r>
      <w:r w:rsidRPr="00436743">
        <w:rPr>
          <w:sz w:val="20"/>
          <w:szCs w:val="20"/>
        </w:rPr>
        <w:t xml:space="preserve"> se establece inmediatamente una vinculación con asuntos </w:t>
      </w:r>
      <w:r>
        <w:rPr>
          <w:sz w:val="20"/>
          <w:szCs w:val="20"/>
        </w:rPr>
        <w:t xml:space="preserve">más bien </w:t>
      </w:r>
      <w:r w:rsidRPr="00436743">
        <w:rPr>
          <w:sz w:val="20"/>
          <w:szCs w:val="20"/>
        </w:rPr>
        <w:t>filosóficos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lo que obliga a que los profes</w:t>
      </w:r>
      <w:r>
        <w:rPr>
          <w:sz w:val="20"/>
          <w:szCs w:val="20"/>
        </w:rPr>
        <w:t>ores tengan un perfil muy</w:t>
      </w:r>
      <w:r w:rsidRPr="00436743">
        <w:rPr>
          <w:sz w:val="20"/>
          <w:szCs w:val="20"/>
        </w:rPr>
        <w:t xml:space="preserve"> acotado hacia esa orientación para poder hablar con propiedad sobre estos temas. Sugiere buscar un nombre menos “comprometedor”. </w:t>
      </w:r>
      <w:r w:rsidRPr="00884C4F">
        <w:rPr>
          <w:b/>
          <w:bCs/>
          <w:sz w:val="20"/>
          <w:szCs w:val="20"/>
        </w:rPr>
        <w:t>El profesor Vico</w:t>
      </w:r>
      <w:r w:rsidRPr="00436743">
        <w:rPr>
          <w:sz w:val="20"/>
          <w:szCs w:val="20"/>
        </w:rPr>
        <w:t xml:space="preserve"> aclara que en el cuerpo docente </w:t>
      </w:r>
      <w:r>
        <w:rPr>
          <w:sz w:val="20"/>
          <w:szCs w:val="20"/>
        </w:rPr>
        <w:t xml:space="preserve">figuran </w:t>
      </w:r>
      <w:r w:rsidRPr="00436743">
        <w:rPr>
          <w:sz w:val="20"/>
          <w:szCs w:val="20"/>
        </w:rPr>
        <w:t xml:space="preserve">académicos que se desempeñan en esta línea, y también se contempla acudir a profesores invitados que aborden los aspectos más específicos de la estética. Cita al respecto una serie de </w:t>
      </w:r>
      <w:r w:rsidRPr="00436743">
        <w:rPr>
          <w:sz w:val="20"/>
          <w:szCs w:val="20"/>
        </w:rPr>
        <w:lastRenderedPageBreak/>
        <w:t>espec</w:t>
      </w:r>
      <w:r>
        <w:rPr>
          <w:sz w:val="20"/>
          <w:szCs w:val="20"/>
        </w:rPr>
        <w:t>ialistas que colaborarán en el</w:t>
      </w:r>
      <w:r w:rsidRPr="00436743">
        <w:rPr>
          <w:sz w:val="20"/>
          <w:szCs w:val="20"/>
        </w:rPr>
        <w:t xml:space="preserve"> programa. </w:t>
      </w:r>
      <w:r w:rsidRPr="006B0E25">
        <w:rPr>
          <w:b/>
          <w:bCs/>
          <w:sz w:val="20"/>
          <w:szCs w:val="20"/>
        </w:rPr>
        <w:t>El profesor Larenas</w:t>
      </w:r>
      <w:r w:rsidRPr="00436743">
        <w:rPr>
          <w:sz w:val="20"/>
          <w:szCs w:val="20"/>
        </w:rPr>
        <w:t xml:space="preserve"> plantea que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con el fin de asegurar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que un número adecuado de profesores propios </w:t>
      </w:r>
      <w:r>
        <w:rPr>
          <w:sz w:val="20"/>
          <w:szCs w:val="20"/>
        </w:rPr>
        <w:t>sean los encargados de dictar estos diplomados emergentes,</w:t>
      </w:r>
      <w:r w:rsidRPr="00436743">
        <w:rPr>
          <w:sz w:val="20"/>
          <w:szCs w:val="20"/>
        </w:rPr>
        <w:t xml:space="preserve"> habrá que poner énfasis en un proceso de formación inte</w:t>
      </w:r>
      <w:r>
        <w:rPr>
          <w:sz w:val="20"/>
          <w:szCs w:val="20"/>
        </w:rPr>
        <w:t>rna y lograr que algunos</w:t>
      </w:r>
      <w:r w:rsidRPr="00436743">
        <w:rPr>
          <w:sz w:val="20"/>
          <w:szCs w:val="20"/>
        </w:rPr>
        <w:t xml:space="preserve"> egresados de </w:t>
      </w:r>
      <w:r>
        <w:rPr>
          <w:sz w:val="20"/>
          <w:szCs w:val="20"/>
        </w:rPr>
        <w:t>ellos</w:t>
      </w:r>
      <w:r w:rsidRPr="00436743">
        <w:rPr>
          <w:sz w:val="20"/>
          <w:szCs w:val="20"/>
        </w:rPr>
        <w:t xml:space="preserve"> se vayan formando en el camino; esto se podrá lograr a través de becas y otros incentivos. </w:t>
      </w:r>
      <w:r w:rsidRPr="006B0E25">
        <w:rPr>
          <w:b/>
          <w:bCs/>
          <w:sz w:val="20"/>
          <w:szCs w:val="20"/>
        </w:rPr>
        <w:t>El profesor Vico</w:t>
      </w:r>
      <w:r w:rsidRPr="00436743">
        <w:rPr>
          <w:sz w:val="20"/>
          <w:szCs w:val="20"/>
        </w:rPr>
        <w:t xml:space="preserve"> aclara que efectivamente esto </w:t>
      </w:r>
      <w:r>
        <w:rPr>
          <w:sz w:val="20"/>
          <w:szCs w:val="20"/>
        </w:rPr>
        <w:t>está contemplado por parte del d</w:t>
      </w:r>
      <w:r w:rsidRPr="00436743">
        <w:rPr>
          <w:sz w:val="20"/>
          <w:szCs w:val="20"/>
        </w:rPr>
        <w:t xml:space="preserve">epartamento. </w:t>
      </w:r>
      <w:r w:rsidRPr="006B0E25">
        <w:rPr>
          <w:b/>
          <w:bCs/>
          <w:sz w:val="20"/>
          <w:szCs w:val="20"/>
        </w:rPr>
        <w:t>El profesor Tejeda</w:t>
      </w:r>
      <w:r w:rsidRPr="00436743">
        <w:rPr>
          <w:sz w:val="20"/>
          <w:szCs w:val="20"/>
        </w:rPr>
        <w:t xml:space="preserve"> entrega una serie de antecedentes que de</w:t>
      </w:r>
      <w:r>
        <w:rPr>
          <w:sz w:val="20"/>
          <w:szCs w:val="20"/>
        </w:rPr>
        <w:t>jan en claro</w:t>
      </w:r>
      <w:r w:rsidRPr="00436743">
        <w:rPr>
          <w:sz w:val="20"/>
          <w:szCs w:val="20"/>
        </w:rPr>
        <w:t xml:space="preserve"> que los profesores del Departamento de Diseño están en contacto permanente e interactúan con expertos de la instituciones que actualmente están a la vanguardia en esta especialidad, a través de investigaciones y publicaciones conjuntas, congresos y seminarios, etc.  </w:t>
      </w:r>
    </w:p>
    <w:p w:rsidR="00B577DC" w:rsidRPr="00436743" w:rsidRDefault="00B577DC" w:rsidP="00030412">
      <w:pPr>
        <w:pStyle w:val="Textoindependiente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Posteriormente se someten a aprobación los tres programas de diplomado propuestos. </w:t>
      </w:r>
      <w:r w:rsidRPr="006B0E25">
        <w:rPr>
          <w:b/>
          <w:bCs/>
          <w:sz w:val="20"/>
          <w:szCs w:val="20"/>
        </w:rPr>
        <w:t>El Decano</w:t>
      </w:r>
      <w:r w:rsidRPr="00436743">
        <w:rPr>
          <w:sz w:val="20"/>
          <w:szCs w:val="20"/>
        </w:rPr>
        <w:t xml:space="preserve"> aclara que hizo la consulta a la Dirección Jurídica sobre la necesidad de aprobar estos programas en el Consejo de </w:t>
      </w:r>
      <w:r>
        <w:rPr>
          <w:sz w:val="20"/>
          <w:szCs w:val="20"/>
        </w:rPr>
        <w:t>Facultad; l</w:t>
      </w:r>
      <w:r w:rsidRPr="00436743">
        <w:rPr>
          <w:sz w:val="20"/>
          <w:szCs w:val="20"/>
        </w:rPr>
        <w:t>a respuesta fue que ello</w:t>
      </w:r>
      <w:r>
        <w:rPr>
          <w:sz w:val="20"/>
          <w:szCs w:val="20"/>
        </w:rPr>
        <w:t xml:space="preserve"> era recomendable</w:t>
      </w:r>
      <w:r w:rsidRPr="00436743">
        <w:rPr>
          <w:sz w:val="20"/>
          <w:szCs w:val="20"/>
        </w:rPr>
        <w:t xml:space="preserve"> en t</w:t>
      </w:r>
      <w:r>
        <w:rPr>
          <w:sz w:val="20"/>
          <w:szCs w:val="20"/>
        </w:rPr>
        <w:t>odos los casos</w:t>
      </w:r>
      <w:r w:rsidRPr="00436743">
        <w:rPr>
          <w:sz w:val="20"/>
          <w:szCs w:val="20"/>
        </w:rPr>
        <w:t>. En relación con el primer programa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</w:t>
      </w:r>
      <w:r w:rsidRPr="006B0E25">
        <w:rPr>
          <w:b/>
          <w:bCs/>
          <w:sz w:val="20"/>
          <w:szCs w:val="20"/>
        </w:rPr>
        <w:t>el señor Toro</w:t>
      </w:r>
      <w:r w:rsidRPr="00436743">
        <w:rPr>
          <w:sz w:val="20"/>
          <w:szCs w:val="20"/>
        </w:rPr>
        <w:t xml:space="preserve"> opina que no es </w:t>
      </w:r>
      <w:r>
        <w:rPr>
          <w:sz w:val="20"/>
          <w:szCs w:val="20"/>
        </w:rPr>
        <w:t>conveniente</w:t>
      </w:r>
      <w:r w:rsidRPr="00436743">
        <w:rPr>
          <w:sz w:val="20"/>
          <w:szCs w:val="20"/>
        </w:rPr>
        <w:t xml:space="preserve"> que este descanse en una sola persona y quizá sería </w:t>
      </w:r>
      <w:r>
        <w:rPr>
          <w:sz w:val="20"/>
          <w:szCs w:val="20"/>
        </w:rPr>
        <w:t xml:space="preserve">adecuado </w:t>
      </w:r>
      <w:r w:rsidRPr="00436743">
        <w:rPr>
          <w:sz w:val="20"/>
          <w:szCs w:val="20"/>
        </w:rPr>
        <w:t xml:space="preserve">dejar un tiempo prudente para la formación de otros especialistas en estos temas; lo mínimo para partir debieran ser tres y luego ir formando a otras personas. </w:t>
      </w:r>
      <w:r w:rsidRPr="006B0E25">
        <w:rPr>
          <w:b/>
          <w:bCs/>
          <w:sz w:val="20"/>
          <w:szCs w:val="20"/>
        </w:rPr>
        <w:t>El profesor Eliash</w:t>
      </w:r>
      <w:r w:rsidRPr="00436743">
        <w:rPr>
          <w:sz w:val="20"/>
          <w:szCs w:val="20"/>
        </w:rPr>
        <w:t xml:space="preserve"> concuerda con este planteamiento y señala que está también el tema del nombre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ya que no se hace mención a ningún tema relacionado con las disciplinas de esta Facultad. Otro aspecto importante es el número mínimo de alumnos para que </w:t>
      </w:r>
      <w:r>
        <w:rPr>
          <w:sz w:val="20"/>
          <w:szCs w:val="20"/>
        </w:rPr>
        <w:t xml:space="preserve">se </w:t>
      </w:r>
      <w:r w:rsidRPr="00436743">
        <w:rPr>
          <w:sz w:val="20"/>
          <w:szCs w:val="20"/>
        </w:rPr>
        <w:t>dicte un diplomado. El criterio que se ha aplicado es que al dictarse por primera vez</w:t>
      </w:r>
      <w:r>
        <w:rPr>
          <w:sz w:val="20"/>
          <w:szCs w:val="20"/>
        </w:rPr>
        <w:t>,</w:t>
      </w:r>
      <w:r w:rsidRPr="00436743">
        <w:rPr>
          <w:sz w:val="20"/>
          <w:szCs w:val="20"/>
        </w:rPr>
        <w:t xml:space="preserve"> no </w:t>
      </w:r>
      <w:r>
        <w:rPr>
          <w:sz w:val="20"/>
          <w:szCs w:val="20"/>
        </w:rPr>
        <w:t>se fija un mínimo,</w:t>
      </w:r>
      <w:r w:rsidRPr="00436743">
        <w:rPr>
          <w:sz w:val="20"/>
          <w:szCs w:val="20"/>
        </w:rPr>
        <w:t xml:space="preserve"> pero eso debiera modificarse. Otra </w:t>
      </w:r>
      <w:r>
        <w:rPr>
          <w:sz w:val="20"/>
          <w:szCs w:val="20"/>
        </w:rPr>
        <w:t>recomendación</w:t>
      </w:r>
      <w:r w:rsidRPr="00436743">
        <w:rPr>
          <w:sz w:val="20"/>
          <w:szCs w:val="20"/>
        </w:rPr>
        <w:t xml:space="preserve"> sería el establecim</w:t>
      </w:r>
      <w:r>
        <w:rPr>
          <w:sz w:val="20"/>
          <w:szCs w:val="20"/>
        </w:rPr>
        <w:t xml:space="preserve">iento de un vínculo </w:t>
      </w:r>
      <w:r w:rsidRPr="00436743">
        <w:rPr>
          <w:sz w:val="20"/>
          <w:szCs w:val="20"/>
        </w:rPr>
        <w:t>con el Colegio de Contadores o con el Colegio de Arquitectos y con la Facultad</w:t>
      </w:r>
      <w:r>
        <w:rPr>
          <w:sz w:val="20"/>
          <w:szCs w:val="20"/>
        </w:rPr>
        <w:t xml:space="preserve"> de Economía y Negocios, en lo que respecta especialmente a la difusión del programa.</w:t>
      </w:r>
      <w:r w:rsidRPr="00436743">
        <w:rPr>
          <w:sz w:val="20"/>
          <w:szCs w:val="20"/>
        </w:rPr>
        <w:t xml:space="preserve"> </w:t>
      </w:r>
      <w:r w:rsidR="007C7F38">
        <w:rPr>
          <w:b/>
          <w:bCs/>
          <w:sz w:val="20"/>
          <w:szCs w:val="20"/>
        </w:rPr>
        <w:t>El profesor Te</w:t>
      </w:r>
      <w:r w:rsidRPr="006B0E25">
        <w:rPr>
          <w:b/>
          <w:bCs/>
          <w:sz w:val="20"/>
          <w:szCs w:val="20"/>
        </w:rPr>
        <w:t>rán</w:t>
      </w:r>
      <w:r>
        <w:rPr>
          <w:sz w:val="20"/>
          <w:szCs w:val="20"/>
        </w:rPr>
        <w:t xml:space="preserve"> señala que</w:t>
      </w:r>
      <w:r w:rsidRPr="00436743">
        <w:rPr>
          <w:sz w:val="20"/>
          <w:szCs w:val="20"/>
        </w:rPr>
        <w:t xml:space="preserve"> se trata de un tema muy asociado al campo de la arquitectura y ello debe asegurarse con un contenido y una dirección. En este sentido parece importante una mayor relación con el Departamento de Urbanismo que podría dar el sustento que hace falta.</w:t>
      </w:r>
    </w:p>
    <w:p w:rsidR="00B577DC" w:rsidRPr="006B0E25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  <w:r w:rsidRPr="00436743">
        <w:rPr>
          <w:sz w:val="20"/>
          <w:szCs w:val="20"/>
        </w:rPr>
        <w:t xml:space="preserve">Después de un nuevo intercambio de opiniones </w:t>
      </w:r>
      <w:r w:rsidRPr="006B0E25">
        <w:rPr>
          <w:b/>
          <w:bCs/>
          <w:sz w:val="20"/>
          <w:szCs w:val="20"/>
        </w:rPr>
        <w:t>se aprueba el Diploma de postítulo en Valoración con Aplicación de Normas Internacionales para Informes de Contabilidad Financiera NIIF (IFRS) con las recomendaciones indicadas durante el debate.</w:t>
      </w:r>
    </w:p>
    <w:p w:rsidR="00B577DC" w:rsidRPr="006B0E25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  <w:r w:rsidRPr="006B0E25">
        <w:rPr>
          <w:b/>
          <w:bCs/>
          <w:sz w:val="20"/>
          <w:szCs w:val="20"/>
        </w:rPr>
        <w:t>También se aprueban el Diploma de postítulo en Diseño Editorial y el Diploma de postítulo en Estética del Diseño.</w:t>
      </w:r>
    </w:p>
    <w:p w:rsidR="00B577DC" w:rsidRDefault="00B577DC" w:rsidP="00030412">
      <w:pPr>
        <w:pStyle w:val="Textoindependiente"/>
        <w:jc w:val="both"/>
        <w:rPr>
          <w:sz w:val="20"/>
          <w:szCs w:val="20"/>
        </w:rPr>
      </w:pPr>
    </w:p>
    <w:p w:rsidR="00B577DC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</w:t>
      </w:r>
      <w:r w:rsidRPr="006B0E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LEVANTA LA SESIÓN A LAS </w:t>
      </w:r>
      <w:r w:rsidRPr="006B0E25">
        <w:rPr>
          <w:b/>
          <w:bCs/>
          <w:sz w:val="20"/>
          <w:szCs w:val="20"/>
        </w:rPr>
        <w:t xml:space="preserve">10:25 </w:t>
      </w:r>
      <w:r>
        <w:rPr>
          <w:b/>
          <w:bCs/>
          <w:sz w:val="20"/>
          <w:szCs w:val="20"/>
        </w:rPr>
        <w:t>HORAS</w:t>
      </w:r>
      <w:r w:rsidRPr="006B0E25">
        <w:rPr>
          <w:b/>
          <w:bCs/>
          <w:sz w:val="20"/>
          <w:szCs w:val="20"/>
        </w:rPr>
        <w:t>.</w:t>
      </w:r>
    </w:p>
    <w:p w:rsidR="00B577DC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</w:p>
    <w:p w:rsidR="00B577DC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Acuerdos adoptados en esta sesión:</w:t>
      </w:r>
    </w:p>
    <w:p w:rsidR="00B577DC" w:rsidRDefault="00B577DC" w:rsidP="006B0E25">
      <w:pPr>
        <w:pStyle w:val="Textoindependient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</w:t>
      </w:r>
      <w:r w:rsidRPr="006B0E25">
        <w:rPr>
          <w:b/>
          <w:bCs/>
          <w:sz w:val="20"/>
          <w:szCs w:val="20"/>
        </w:rPr>
        <w:t>e aprueba el Diploma de postítulo en Valoración con Aplicación de Normas Internacionales para Informes de Contabilidad Financiera NIIF (IFRS)</w:t>
      </w:r>
      <w:r>
        <w:rPr>
          <w:b/>
          <w:bCs/>
          <w:sz w:val="20"/>
          <w:szCs w:val="20"/>
        </w:rPr>
        <w:t xml:space="preserve"> (pág. 5)</w:t>
      </w:r>
      <w:r w:rsidRPr="006B0E25">
        <w:rPr>
          <w:b/>
          <w:bCs/>
          <w:sz w:val="20"/>
          <w:szCs w:val="20"/>
        </w:rPr>
        <w:t>.</w:t>
      </w:r>
    </w:p>
    <w:p w:rsidR="00B577DC" w:rsidRPr="006B0E25" w:rsidRDefault="00B577DC" w:rsidP="006B0E25">
      <w:pPr>
        <w:pStyle w:val="Textoindependient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Se aprueban el Diploma de P</w:t>
      </w:r>
      <w:r w:rsidRPr="006B0E25">
        <w:rPr>
          <w:b/>
          <w:bCs/>
          <w:sz w:val="20"/>
          <w:szCs w:val="20"/>
        </w:rPr>
        <w:t>ostítulo en Diseño Editorial y el Diploma de postítulo en Estética del Diseño</w:t>
      </w:r>
      <w:r>
        <w:rPr>
          <w:b/>
          <w:bCs/>
          <w:sz w:val="20"/>
          <w:szCs w:val="20"/>
        </w:rPr>
        <w:t xml:space="preserve"> (pág. 5)</w:t>
      </w:r>
      <w:r w:rsidRPr="006B0E25">
        <w:rPr>
          <w:b/>
          <w:bCs/>
          <w:sz w:val="20"/>
          <w:szCs w:val="20"/>
        </w:rPr>
        <w:t>.</w:t>
      </w:r>
    </w:p>
    <w:p w:rsidR="00B577DC" w:rsidRPr="006B0E25" w:rsidRDefault="00B577DC" w:rsidP="00030412">
      <w:pPr>
        <w:pStyle w:val="Textoindependiente"/>
        <w:jc w:val="both"/>
        <w:rPr>
          <w:b/>
          <w:bCs/>
          <w:sz w:val="20"/>
          <w:szCs w:val="20"/>
        </w:rPr>
      </w:pPr>
    </w:p>
    <w:sectPr w:rsidR="00B577DC" w:rsidRPr="006B0E25" w:rsidSect="002754D8">
      <w:foot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E3" w:rsidRDefault="003808E3">
      <w:r>
        <w:separator/>
      </w:r>
    </w:p>
  </w:endnote>
  <w:endnote w:type="continuationSeparator" w:id="0">
    <w:p w:rsidR="003808E3" w:rsidRDefault="0038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DC" w:rsidRDefault="00B5548D" w:rsidP="00701039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7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420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577DC" w:rsidRDefault="00B577DC" w:rsidP="002754D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E3" w:rsidRDefault="003808E3">
      <w:r>
        <w:separator/>
      </w:r>
    </w:p>
  </w:footnote>
  <w:footnote w:type="continuationSeparator" w:id="0">
    <w:p w:rsidR="003808E3" w:rsidRDefault="0038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E4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4F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2E3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81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0AA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7683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D228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090C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CF0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64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A41559"/>
    <w:multiLevelType w:val="hybridMultilevel"/>
    <w:tmpl w:val="AFF839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0D24"/>
    <w:multiLevelType w:val="hybridMultilevel"/>
    <w:tmpl w:val="11C033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445F"/>
    <w:multiLevelType w:val="hybridMultilevel"/>
    <w:tmpl w:val="B20AA2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05C61"/>
    <w:multiLevelType w:val="hybridMultilevel"/>
    <w:tmpl w:val="5D12F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6A19"/>
    <w:multiLevelType w:val="hybridMultilevel"/>
    <w:tmpl w:val="D15A06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46F"/>
    <w:multiLevelType w:val="hybridMultilevel"/>
    <w:tmpl w:val="2ADA31DC"/>
    <w:lvl w:ilvl="0" w:tplc="A50890B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  <w:sz w:val="28"/>
        <w:szCs w:val="28"/>
      </w:rPr>
    </w:lvl>
    <w:lvl w:ilvl="1" w:tplc="3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16F2"/>
    <w:rsid w:val="00001262"/>
    <w:rsid w:val="00001A5F"/>
    <w:rsid w:val="00006666"/>
    <w:rsid w:val="000100C7"/>
    <w:rsid w:val="000121F2"/>
    <w:rsid w:val="000138E8"/>
    <w:rsid w:val="00013E7E"/>
    <w:rsid w:val="000172BC"/>
    <w:rsid w:val="00017C82"/>
    <w:rsid w:val="00021330"/>
    <w:rsid w:val="000266EC"/>
    <w:rsid w:val="00027CB2"/>
    <w:rsid w:val="00030412"/>
    <w:rsid w:val="0003399E"/>
    <w:rsid w:val="00047412"/>
    <w:rsid w:val="00050FA2"/>
    <w:rsid w:val="00060CA5"/>
    <w:rsid w:val="000632F6"/>
    <w:rsid w:val="0006413E"/>
    <w:rsid w:val="00066013"/>
    <w:rsid w:val="00075766"/>
    <w:rsid w:val="000771E8"/>
    <w:rsid w:val="0008280F"/>
    <w:rsid w:val="00082B16"/>
    <w:rsid w:val="00091600"/>
    <w:rsid w:val="000925CB"/>
    <w:rsid w:val="00095F92"/>
    <w:rsid w:val="000A31DB"/>
    <w:rsid w:val="000A394C"/>
    <w:rsid w:val="000A5C26"/>
    <w:rsid w:val="000A728A"/>
    <w:rsid w:val="000B3F5A"/>
    <w:rsid w:val="000B5A0E"/>
    <w:rsid w:val="000B6129"/>
    <w:rsid w:val="000B6A34"/>
    <w:rsid w:val="000C0A9B"/>
    <w:rsid w:val="000C5ABB"/>
    <w:rsid w:val="000D23F5"/>
    <w:rsid w:val="000D368B"/>
    <w:rsid w:val="000E0597"/>
    <w:rsid w:val="000E43FF"/>
    <w:rsid w:val="000E5E20"/>
    <w:rsid w:val="000F384F"/>
    <w:rsid w:val="000F4456"/>
    <w:rsid w:val="000F4A54"/>
    <w:rsid w:val="000F5471"/>
    <w:rsid w:val="000F5492"/>
    <w:rsid w:val="000F7B82"/>
    <w:rsid w:val="00100A9F"/>
    <w:rsid w:val="0010154D"/>
    <w:rsid w:val="00102C17"/>
    <w:rsid w:val="00103EC0"/>
    <w:rsid w:val="00107FD9"/>
    <w:rsid w:val="00117089"/>
    <w:rsid w:val="00131938"/>
    <w:rsid w:val="001343BD"/>
    <w:rsid w:val="00142B82"/>
    <w:rsid w:val="00142CA5"/>
    <w:rsid w:val="00144F09"/>
    <w:rsid w:val="00145334"/>
    <w:rsid w:val="00146973"/>
    <w:rsid w:val="001505B3"/>
    <w:rsid w:val="00154582"/>
    <w:rsid w:val="0015600A"/>
    <w:rsid w:val="001630C7"/>
    <w:rsid w:val="00191C5E"/>
    <w:rsid w:val="00191CF2"/>
    <w:rsid w:val="00195FBA"/>
    <w:rsid w:val="001962F1"/>
    <w:rsid w:val="001A2D56"/>
    <w:rsid w:val="001A4EF4"/>
    <w:rsid w:val="001A6432"/>
    <w:rsid w:val="001A6610"/>
    <w:rsid w:val="001B36BA"/>
    <w:rsid w:val="001B3F00"/>
    <w:rsid w:val="001B7A6F"/>
    <w:rsid w:val="001B7CA0"/>
    <w:rsid w:val="001C3118"/>
    <w:rsid w:val="001C35C7"/>
    <w:rsid w:val="001C744C"/>
    <w:rsid w:val="001D0F9C"/>
    <w:rsid w:val="001D2485"/>
    <w:rsid w:val="001D31E9"/>
    <w:rsid w:val="001E6534"/>
    <w:rsid w:val="001E728E"/>
    <w:rsid w:val="001F00C1"/>
    <w:rsid w:val="001F51EA"/>
    <w:rsid w:val="001F6261"/>
    <w:rsid w:val="00202C47"/>
    <w:rsid w:val="00207B5A"/>
    <w:rsid w:val="00207F00"/>
    <w:rsid w:val="002128C8"/>
    <w:rsid w:val="002246AF"/>
    <w:rsid w:val="00231076"/>
    <w:rsid w:val="0023369C"/>
    <w:rsid w:val="002340B2"/>
    <w:rsid w:val="00244283"/>
    <w:rsid w:val="0024736D"/>
    <w:rsid w:val="002521DE"/>
    <w:rsid w:val="00252BD8"/>
    <w:rsid w:val="00262D03"/>
    <w:rsid w:val="00270221"/>
    <w:rsid w:val="0027074B"/>
    <w:rsid w:val="002723A9"/>
    <w:rsid w:val="00272486"/>
    <w:rsid w:val="00274665"/>
    <w:rsid w:val="002754D8"/>
    <w:rsid w:val="00281DE2"/>
    <w:rsid w:val="002829B5"/>
    <w:rsid w:val="0028695D"/>
    <w:rsid w:val="00294C73"/>
    <w:rsid w:val="002956C5"/>
    <w:rsid w:val="002973DA"/>
    <w:rsid w:val="002A1F22"/>
    <w:rsid w:val="002A4EA6"/>
    <w:rsid w:val="002B6597"/>
    <w:rsid w:val="002B77B6"/>
    <w:rsid w:val="002C0D5F"/>
    <w:rsid w:val="002C17DD"/>
    <w:rsid w:val="002C5E1D"/>
    <w:rsid w:val="002C66F2"/>
    <w:rsid w:val="002C68A3"/>
    <w:rsid w:val="002D4CBE"/>
    <w:rsid w:val="002E0B1C"/>
    <w:rsid w:val="002E4784"/>
    <w:rsid w:val="002F0873"/>
    <w:rsid w:val="002F292C"/>
    <w:rsid w:val="0030443D"/>
    <w:rsid w:val="0030706F"/>
    <w:rsid w:val="00311D62"/>
    <w:rsid w:val="00313041"/>
    <w:rsid w:val="00315544"/>
    <w:rsid w:val="003266DF"/>
    <w:rsid w:val="00326B5A"/>
    <w:rsid w:val="00330D17"/>
    <w:rsid w:val="003341D7"/>
    <w:rsid w:val="0033699C"/>
    <w:rsid w:val="0034681A"/>
    <w:rsid w:val="0034752F"/>
    <w:rsid w:val="00350079"/>
    <w:rsid w:val="00351B7B"/>
    <w:rsid w:val="003535D0"/>
    <w:rsid w:val="003609C7"/>
    <w:rsid w:val="00362673"/>
    <w:rsid w:val="00362AB3"/>
    <w:rsid w:val="00363F27"/>
    <w:rsid w:val="00364AD5"/>
    <w:rsid w:val="003662F0"/>
    <w:rsid w:val="0037579B"/>
    <w:rsid w:val="003808E3"/>
    <w:rsid w:val="003817ED"/>
    <w:rsid w:val="00381907"/>
    <w:rsid w:val="00390523"/>
    <w:rsid w:val="00390AD8"/>
    <w:rsid w:val="0039195B"/>
    <w:rsid w:val="0039777C"/>
    <w:rsid w:val="003B2FFE"/>
    <w:rsid w:val="003B7141"/>
    <w:rsid w:val="003C1BE8"/>
    <w:rsid w:val="003D0E3F"/>
    <w:rsid w:val="003D2036"/>
    <w:rsid w:val="003D262E"/>
    <w:rsid w:val="003D34B3"/>
    <w:rsid w:val="003D3CD0"/>
    <w:rsid w:val="003D4566"/>
    <w:rsid w:val="003D7ADE"/>
    <w:rsid w:val="003D7F9D"/>
    <w:rsid w:val="003E1B2A"/>
    <w:rsid w:val="003E336C"/>
    <w:rsid w:val="003E3C5B"/>
    <w:rsid w:val="003E75CA"/>
    <w:rsid w:val="003F19E1"/>
    <w:rsid w:val="003F4452"/>
    <w:rsid w:val="003F5F59"/>
    <w:rsid w:val="003F5F77"/>
    <w:rsid w:val="004000FC"/>
    <w:rsid w:val="0041273B"/>
    <w:rsid w:val="0041297E"/>
    <w:rsid w:val="00413079"/>
    <w:rsid w:val="00415A6B"/>
    <w:rsid w:val="00417E83"/>
    <w:rsid w:val="00420EB9"/>
    <w:rsid w:val="00423DE5"/>
    <w:rsid w:val="0042620D"/>
    <w:rsid w:val="00426372"/>
    <w:rsid w:val="00432FAB"/>
    <w:rsid w:val="0043343C"/>
    <w:rsid w:val="00433E9B"/>
    <w:rsid w:val="00436743"/>
    <w:rsid w:val="0043796C"/>
    <w:rsid w:val="00445B33"/>
    <w:rsid w:val="00447A85"/>
    <w:rsid w:val="00456AC0"/>
    <w:rsid w:val="004570E1"/>
    <w:rsid w:val="004625B0"/>
    <w:rsid w:val="004654EF"/>
    <w:rsid w:val="004815A9"/>
    <w:rsid w:val="00481BF9"/>
    <w:rsid w:val="00483DFC"/>
    <w:rsid w:val="0049119F"/>
    <w:rsid w:val="00492E97"/>
    <w:rsid w:val="004935AA"/>
    <w:rsid w:val="00497A6E"/>
    <w:rsid w:val="004A45E8"/>
    <w:rsid w:val="004A4CC4"/>
    <w:rsid w:val="004A4D65"/>
    <w:rsid w:val="004A62C1"/>
    <w:rsid w:val="004B092E"/>
    <w:rsid w:val="004B2964"/>
    <w:rsid w:val="004D5C41"/>
    <w:rsid w:val="004D5FFA"/>
    <w:rsid w:val="004E593B"/>
    <w:rsid w:val="004E5DC4"/>
    <w:rsid w:val="004F1F14"/>
    <w:rsid w:val="004F5184"/>
    <w:rsid w:val="00501D2D"/>
    <w:rsid w:val="00502E55"/>
    <w:rsid w:val="00503E2C"/>
    <w:rsid w:val="00504A77"/>
    <w:rsid w:val="00505B2C"/>
    <w:rsid w:val="005123CE"/>
    <w:rsid w:val="00515C7A"/>
    <w:rsid w:val="00515CC0"/>
    <w:rsid w:val="00526BEA"/>
    <w:rsid w:val="00527D06"/>
    <w:rsid w:val="005300A1"/>
    <w:rsid w:val="00530159"/>
    <w:rsid w:val="005421F5"/>
    <w:rsid w:val="00543ECF"/>
    <w:rsid w:val="00544A1F"/>
    <w:rsid w:val="00547A65"/>
    <w:rsid w:val="00554908"/>
    <w:rsid w:val="00554ABF"/>
    <w:rsid w:val="00556565"/>
    <w:rsid w:val="00557BE3"/>
    <w:rsid w:val="00566228"/>
    <w:rsid w:val="00575D47"/>
    <w:rsid w:val="00576B4C"/>
    <w:rsid w:val="00587850"/>
    <w:rsid w:val="005A1A70"/>
    <w:rsid w:val="005A43B8"/>
    <w:rsid w:val="005A5630"/>
    <w:rsid w:val="005A627C"/>
    <w:rsid w:val="005B05A7"/>
    <w:rsid w:val="005B0C70"/>
    <w:rsid w:val="005B386A"/>
    <w:rsid w:val="005B441C"/>
    <w:rsid w:val="005B4E22"/>
    <w:rsid w:val="005B5E07"/>
    <w:rsid w:val="005B68B4"/>
    <w:rsid w:val="005D229F"/>
    <w:rsid w:val="005D5AE7"/>
    <w:rsid w:val="005E0268"/>
    <w:rsid w:val="005E0F73"/>
    <w:rsid w:val="005E1775"/>
    <w:rsid w:val="005E6938"/>
    <w:rsid w:val="005F1987"/>
    <w:rsid w:val="005F36AD"/>
    <w:rsid w:val="005F538B"/>
    <w:rsid w:val="005F65E4"/>
    <w:rsid w:val="005F78F8"/>
    <w:rsid w:val="005F79B6"/>
    <w:rsid w:val="00600D96"/>
    <w:rsid w:val="00600E41"/>
    <w:rsid w:val="006038D8"/>
    <w:rsid w:val="00603FF0"/>
    <w:rsid w:val="0061405B"/>
    <w:rsid w:val="0061427C"/>
    <w:rsid w:val="006167EC"/>
    <w:rsid w:val="00617A6E"/>
    <w:rsid w:val="00621A3C"/>
    <w:rsid w:val="00621A4E"/>
    <w:rsid w:val="006239D6"/>
    <w:rsid w:val="00623C98"/>
    <w:rsid w:val="00625088"/>
    <w:rsid w:val="00634E50"/>
    <w:rsid w:val="00637AE9"/>
    <w:rsid w:val="00642E09"/>
    <w:rsid w:val="0064303F"/>
    <w:rsid w:val="00644B73"/>
    <w:rsid w:val="00645D7C"/>
    <w:rsid w:val="00652945"/>
    <w:rsid w:val="00652B28"/>
    <w:rsid w:val="00654629"/>
    <w:rsid w:val="00655A0B"/>
    <w:rsid w:val="0065632D"/>
    <w:rsid w:val="00667244"/>
    <w:rsid w:val="00672DE6"/>
    <w:rsid w:val="00673B60"/>
    <w:rsid w:val="00680FE3"/>
    <w:rsid w:val="00685077"/>
    <w:rsid w:val="00692689"/>
    <w:rsid w:val="0069676D"/>
    <w:rsid w:val="0069741D"/>
    <w:rsid w:val="006A39FE"/>
    <w:rsid w:val="006A4297"/>
    <w:rsid w:val="006A5634"/>
    <w:rsid w:val="006B0E25"/>
    <w:rsid w:val="006B3B62"/>
    <w:rsid w:val="006C5140"/>
    <w:rsid w:val="006C6269"/>
    <w:rsid w:val="006D1A3B"/>
    <w:rsid w:val="006D29E1"/>
    <w:rsid w:val="006D38A5"/>
    <w:rsid w:val="006D61EE"/>
    <w:rsid w:val="006D7BEE"/>
    <w:rsid w:val="006E0A21"/>
    <w:rsid w:val="006E0EEE"/>
    <w:rsid w:val="006E29B7"/>
    <w:rsid w:val="006E3DF9"/>
    <w:rsid w:val="006E5C08"/>
    <w:rsid w:val="006F02E0"/>
    <w:rsid w:val="006F04B5"/>
    <w:rsid w:val="006F183B"/>
    <w:rsid w:val="006F18DE"/>
    <w:rsid w:val="006F1BAB"/>
    <w:rsid w:val="006F6338"/>
    <w:rsid w:val="006F6DFE"/>
    <w:rsid w:val="00701039"/>
    <w:rsid w:val="00701260"/>
    <w:rsid w:val="0071035A"/>
    <w:rsid w:val="00726DB1"/>
    <w:rsid w:val="00732EFC"/>
    <w:rsid w:val="00733261"/>
    <w:rsid w:val="007335EC"/>
    <w:rsid w:val="00740BB0"/>
    <w:rsid w:val="00741EE7"/>
    <w:rsid w:val="00747484"/>
    <w:rsid w:val="007477CE"/>
    <w:rsid w:val="00750A4E"/>
    <w:rsid w:val="007515F3"/>
    <w:rsid w:val="00755ABF"/>
    <w:rsid w:val="007628CA"/>
    <w:rsid w:val="00763925"/>
    <w:rsid w:val="007648BD"/>
    <w:rsid w:val="00776F97"/>
    <w:rsid w:val="0078232C"/>
    <w:rsid w:val="00782A37"/>
    <w:rsid w:val="00787BF8"/>
    <w:rsid w:val="00790EB9"/>
    <w:rsid w:val="0079251E"/>
    <w:rsid w:val="00795BB7"/>
    <w:rsid w:val="007A0018"/>
    <w:rsid w:val="007A4801"/>
    <w:rsid w:val="007A491C"/>
    <w:rsid w:val="007A5B62"/>
    <w:rsid w:val="007A62E0"/>
    <w:rsid w:val="007B7B2E"/>
    <w:rsid w:val="007C0D3D"/>
    <w:rsid w:val="007C4A40"/>
    <w:rsid w:val="007C7F38"/>
    <w:rsid w:val="007D02E5"/>
    <w:rsid w:val="007D0717"/>
    <w:rsid w:val="007D1EB6"/>
    <w:rsid w:val="007D2816"/>
    <w:rsid w:val="007D424D"/>
    <w:rsid w:val="007D5543"/>
    <w:rsid w:val="007D7BA3"/>
    <w:rsid w:val="007E4C4B"/>
    <w:rsid w:val="007F1CA2"/>
    <w:rsid w:val="007F46BF"/>
    <w:rsid w:val="007F52C6"/>
    <w:rsid w:val="007F7AB8"/>
    <w:rsid w:val="00801183"/>
    <w:rsid w:val="008033A0"/>
    <w:rsid w:val="008055C7"/>
    <w:rsid w:val="00806AD7"/>
    <w:rsid w:val="00806C6C"/>
    <w:rsid w:val="008127BB"/>
    <w:rsid w:val="008171A6"/>
    <w:rsid w:val="008176E4"/>
    <w:rsid w:val="008313B0"/>
    <w:rsid w:val="00831809"/>
    <w:rsid w:val="008348F2"/>
    <w:rsid w:val="0083514A"/>
    <w:rsid w:val="00835EB0"/>
    <w:rsid w:val="0084281E"/>
    <w:rsid w:val="0084361C"/>
    <w:rsid w:val="008555C8"/>
    <w:rsid w:val="00856444"/>
    <w:rsid w:val="00860FD0"/>
    <w:rsid w:val="008624C0"/>
    <w:rsid w:val="00863235"/>
    <w:rsid w:val="00864206"/>
    <w:rsid w:val="00864D19"/>
    <w:rsid w:val="0086563C"/>
    <w:rsid w:val="00865D1D"/>
    <w:rsid w:val="00873BCC"/>
    <w:rsid w:val="00877998"/>
    <w:rsid w:val="00880CCB"/>
    <w:rsid w:val="00881940"/>
    <w:rsid w:val="00883793"/>
    <w:rsid w:val="00884C4F"/>
    <w:rsid w:val="00885C76"/>
    <w:rsid w:val="00896852"/>
    <w:rsid w:val="008A30E5"/>
    <w:rsid w:val="008A3CAD"/>
    <w:rsid w:val="008B3D5C"/>
    <w:rsid w:val="008D6421"/>
    <w:rsid w:val="008D663A"/>
    <w:rsid w:val="008F4CD6"/>
    <w:rsid w:val="008F5C8C"/>
    <w:rsid w:val="00907B69"/>
    <w:rsid w:val="009112BC"/>
    <w:rsid w:val="00915CB4"/>
    <w:rsid w:val="00917005"/>
    <w:rsid w:val="00922355"/>
    <w:rsid w:val="00922E06"/>
    <w:rsid w:val="009275AD"/>
    <w:rsid w:val="00927CC7"/>
    <w:rsid w:val="00931680"/>
    <w:rsid w:val="009328B9"/>
    <w:rsid w:val="00934CE6"/>
    <w:rsid w:val="009363B9"/>
    <w:rsid w:val="00936ACF"/>
    <w:rsid w:val="009370CC"/>
    <w:rsid w:val="0094078F"/>
    <w:rsid w:val="0094281D"/>
    <w:rsid w:val="00945F7B"/>
    <w:rsid w:val="00947DF9"/>
    <w:rsid w:val="00952AF7"/>
    <w:rsid w:val="00955781"/>
    <w:rsid w:val="00957F33"/>
    <w:rsid w:val="009604AD"/>
    <w:rsid w:val="0096369C"/>
    <w:rsid w:val="00964A94"/>
    <w:rsid w:val="00965C48"/>
    <w:rsid w:val="00974171"/>
    <w:rsid w:val="0097612F"/>
    <w:rsid w:val="009769E0"/>
    <w:rsid w:val="00976D58"/>
    <w:rsid w:val="00980BE9"/>
    <w:rsid w:val="00981026"/>
    <w:rsid w:val="0098194F"/>
    <w:rsid w:val="00990F37"/>
    <w:rsid w:val="009A3CA4"/>
    <w:rsid w:val="009A69EB"/>
    <w:rsid w:val="009A7A9F"/>
    <w:rsid w:val="009A7AC7"/>
    <w:rsid w:val="009B0015"/>
    <w:rsid w:val="009B20A9"/>
    <w:rsid w:val="009B30AE"/>
    <w:rsid w:val="009B3FF1"/>
    <w:rsid w:val="009B75C4"/>
    <w:rsid w:val="009C0E35"/>
    <w:rsid w:val="009C4146"/>
    <w:rsid w:val="009C6FB7"/>
    <w:rsid w:val="009E140F"/>
    <w:rsid w:val="009E19B8"/>
    <w:rsid w:val="009E65D0"/>
    <w:rsid w:val="009F4F15"/>
    <w:rsid w:val="00A02703"/>
    <w:rsid w:val="00A03D34"/>
    <w:rsid w:val="00A03D9F"/>
    <w:rsid w:val="00A06A1D"/>
    <w:rsid w:val="00A10DED"/>
    <w:rsid w:val="00A14420"/>
    <w:rsid w:val="00A14773"/>
    <w:rsid w:val="00A15712"/>
    <w:rsid w:val="00A22C7A"/>
    <w:rsid w:val="00A22D0D"/>
    <w:rsid w:val="00A250EA"/>
    <w:rsid w:val="00A25DBC"/>
    <w:rsid w:val="00A32B5D"/>
    <w:rsid w:val="00A368E9"/>
    <w:rsid w:val="00A36FE7"/>
    <w:rsid w:val="00A40FF1"/>
    <w:rsid w:val="00A523F8"/>
    <w:rsid w:val="00A5456C"/>
    <w:rsid w:val="00A54950"/>
    <w:rsid w:val="00A56025"/>
    <w:rsid w:val="00A57AD6"/>
    <w:rsid w:val="00A600B4"/>
    <w:rsid w:val="00A60B5A"/>
    <w:rsid w:val="00A735F1"/>
    <w:rsid w:val="00A74FDF"/>
    <w:rsid w:val="00A77EE1"/>
    <w:rsid w:val="00A860C2"/>
    <w:rsid w:val="00A92217"/>
    <w:rsid w:val="00A92C71"/>
    <w:rsid w:val="00A979DE"/>
    <w:rsid w:val="00AA0959"/>
    <w:rsid w:val="00AA3063"/>
    <w:rsid w:val="00AA30A8"/>
    <w:rsid w:val="00AA4198"/>
    <w:rsid w:val="00AB285A"/>
    <w:rsid w:val="00AB3E58"/>
    <w:rsid w:val="00AB4227"/>
    <w:rsid w:val="00AB5DB3"/>
    <w:rsid w:val="00AC01A5"/>
    <w:rsid w:val="00AC4A33"/>
    <w:rsid w:val="00AC4F84"/>
    <w:rsid w:val="00AC7446"/>
    <w:rsid w:val="00AD17AD"/>
    <w:rsid w:val="00AD5523"/>
    <w:rsid w:val="00AE24CE"/>
    <w:rsid w:val="00AE30CA"/>
    <w:rsid w:val="00AE36D4"/>
    <w:rsid w:val="00AE6ABF"/>
    <w:rsid w:val="00AF20E9"/>
    <w:rsid w:val="00AF58C9"/>
    <w:rsid w:val="00AF7302"/>
    <w:rsid w:val="00B0041D"/>
    <w:rsid w:val="00B00762"/>
    <w:rsid w:val="00B008BA"/>
    <w:rsid w:val="00B121A2"/>
    <w:rsid w:val="00B15261"/>
    <w:rsid w:val="00B16131"/>
    <w:rsid w:val="00B31D08"/>
    <w:rsid w:val="00B36680"/>
    <w:rsid w:val="00B416F2"/>
    <w:rsid w:val="00B43ACF"/>
    <w:rsid w:val="00B44416"/>
    <w:rsid w:val="00B4753B"/>
    <w:rsid w:val="00B511B0"/>
    <w:rsid w:val="00B5548D"/>
    <w:rsid w:val="00B577DC"/>
    <w:rsid w:val="00B615C1"/>
    <w:rsid w:val="00B67118"/>
    <w:rsid w:val="00B73D63"/>
    <w:rsid w:val="00B760FD"/>
    <w:rsid w:val="00B8277B"/>
    <w:rsid w:val="00B84089"/>
    <w:rsid w:val="00B840A7"/>
    <w:rsid w:val="00B86D06"/>
    <w:rsid w:val="00BA0D34"/>
    <w:rsid w:val="00BB148B"/>
    <w:rsid w:val="00BC24F1"/>
    <w:rsid w:val="00BD2F2F"/>
    <w:rsid w:val="00BD32CC"/>
    <w:rsid w:val="00BD45E7"/>
    <w:rsid w:val="00BE0236"/>
    <w:rsid w:val="00BE32BD"/>
    <w:rsid w:val="00BF037D"/>
    <w:rsid w:val="00BF278B"/>
    <w:rsid w:val="00C05BD9"/>
    <w:rsid w:val="00C12C4E"/>
    <w:rsid w:val="00C1735B"/>
    <w:rsid w:val="00C202EE"/>
    <w:rsid w:val="00C205CA"/>
    <w:rsid w:val="00C25427"/>
    <w:rsid w:val="00C35CEC"/>
    <w:rsid w:val="00C3687E"/>
    <w:rsid w:val="00C36F67"/>
    <w:rsid w:val="00C4248C"/>
    <w:rsid w:val="00C466DE"/>
    <w:rsid w:val="00C4670F"/>
    <w:rsid w:val="00C47247"/>
    <w:rsid w:val="00C55583"/>
    <w:rsid w:val="00C56B42"/>
    <w:rsid w:val="00C62574"/>
    <w:rsid w:val="00C700F8"/>
    <w:rsid w:val="00C732C2"/>
    <w:rsid w:val="00C76D1F"/>
    <w:rsid w:val="00C87362"/>
    <w:rsid w:val="00C9375A"/>
    <w:rsid w:val="00C9597E"/>
    <w:rsid w:val="00CA6E21"/>
    <w:rsid w:val="00CA7F40"/>
    <w:rsid w:val="00CB1AC8"/>
    <w:rsid w:val="00CB267F"/>
    <w:rsid w:val="00CB47E6"/>
    <w:rsid w:val="00CB53C8"/>
    <w:rsid w:val="00CB629C"/>
    <w:rsid w:val="00CC744D"/>
    <w:rsid w:val="00CD3659"/>
    <w:rsid w:val="00CD5725"/>
    <w:rsid w:val="00CD5BF9"/>
    <w:rsid w:val="00CD64B9"/>
    <w:rsid w:val="00CE2391"/>
    <w:rsid w:val="00CE3383"/>
    <w:rsid w:val="00CF4364"/>
    <w:rsid w:val="00CF43CE"/>
    <w:rsid w:val="00D0016D"/>
    <w:rsid w:val="00D02C78"/>
    <w:rsid w:val="00D0337A"/>
    <w:rsid w:val="00D06FAE"/>
    <w:rsid w:val="00D07ED0"/>
    <w:rsid w:val="00D11CA5"/>
    <w:rsid w:val="00D208F7"/>
    <w:rsid w:val="00D233CE"/>
    <w:rsid w:val="00D247FC"/>
    <w:rsid w:val="00D24D04"/>
    <w:rsid w:val="00D27855"/>
    <w:rsid w:val="00D34C87"/>
    <w:rsid w:val="00D45C87"/>
    <w:rsid w:val="00D46C69"/>
    <w:rsid w:val="00D511B5"/>
    <w:rsid w:val="00D5407F"/>
    <w:rsid w:val="00D542A9"/>
    <w:rsid w:val="00D55621"/>
    <w:rsid w:val="00D55629"/>
    <w:rsid w:val="00D55AD7"/>
    <w:rsid w:val="00D57AED"/>
    <w:rsid w:val="00D66E87"/>
    <w:rsid w:val="00D70056"/>
    <w:rsid w:val="00D77C2B"/>
    <w:rsid w:val="00D86FBF"/>
    <w:rsid w:val="00D87276"/>
    <w:rsid w:val="00D96F5E"/>
    <w:rsid w:val="00DA3387"/>
    <w:rsid w:val="00DA4FFA"/>
    <w:rsid w:val="00DA6475"/>
    <w:rsid w:val="00DB4AF1"/>
    <w:rsid w:val="00DC4307"/>
    <w:rsid w:val="00DC4B6D"/>
    <w:rsid w:val="00DD02D3"/>
    <w:rsid w:val="00DD0BE1"/>
    <w:rsid w:val="00DD21DE"/>
    <w:rsid w:val="00DD33DB"/>
    <w:rsid w:val="00DD4500"/>
    <w:rsid w:val="00DE2EF0"/>
    <w:rsid w:val="00DE3227"/>
    <w:rsid w:val="00DE408B"/>
    <w:rsid w:val="00DF17B6"/>
    <w:rsid w:val="00DF7F0A"/>
    <w:rsid w:val="00E057F5"/>
    <w:rsid w:val="00E1323E"/>
    <w:rsid w:val="00E2506F"/>
    <w:rsid w:val="00E2651A"/>
    <w:rsid w:val="00E372F8"/>
    <w:rsid w:val="00E37885"/>
    <w:rsid w:val="00E416A7"/>
    <w:rsid w:val="00E419B4"/>
    <w:rsid w:val="00E42126"/>
    <w:rsid w:val="00E42E03"/>
    <w:rsid w:val="00E50767"/>
    <w:rsid w:val="00E5688B"/>
    <w:rsid w:val="00E620A8"/>
    <w:rsid w:val="00E65D77"/>
    <w:rsid w:val="00E72250"/>
    <w:rsid w:val="00E7348D"/>
    <w:rsid w:val="00E826DD"/>
    <w:rsid w:val="00E82B2F"/>
    <w:rsid w:val="00E82C95"/>
    <w:rsid w:val="00E86500"/>
    <w:rsid w:val="00E86589"/>
    <w:rsid w:val="00E87CA3"/>
    <w:rsid w:val="00EA074C"/>
    <w:rsid w:val="00EA0BE8"/>
    <w:rsid w:val="00EA2542"/>
    <w:rsid w:val="00EA3E70"/>
    <w:rsid w:val="00EB0491"/>
    <w:rsid w:val="00EB3636"/>
    <w:rsid w:val="00EB57A5"/>
    <w:rsid w:val="00EC0204"/>
    <w:rsid w:val="00EC17C5"/>
    <w:rsid w:val="00EC19F7"/>
    <w:rsid w:val="00EC21FD"/>
    <w:rsid w:val="00EC4824"/>
    <w:rsid w:val="00EC4D66"/>
    <w:rsid w:val="00ED032D"/>
    <w:rsid w:val="00ED3DFA"/>
    <w:rsid w:val="00EE44F9"/>
    <w:rsid w:val="00EE701D"/>
    <w:rsid w:val="00EF07E3"/>
    <w:rsid w:val="00EF4A35"/>
    <w:rsid w:val="00EF65B1"/>
    <w:rsid w:val="00EF7618"/>
    <w:rsid w:val="00F02142"/>
    <w:rsid w:val="00F03BF4"/>
    <w:rsid w:val="00F05A5F"/>
    <w:rsid w:val="00F07ABE"/>
    <w:rsid w:val="00F07F77"/>
    <w:rsid w:val="00F11479"/>
    <w:rsid w:val="00F134E9"/>
    <w:rsid w:val="00F15D7C"/>
    <w:rsid w:val="00F165F7"/>
    <w:rsid w:val="00F16ADD"/>
    <w:rsid w:val="00F22057"/>
    <w:rsid w:val="00F3340E"/>
    <w:rsid w:val="00F3396B"/>
    <w:rsid w:val="00F358BC"/>
    <w:rsid w:val="00F3754C"/>
    <w:rsid w:val="00F37EB1"/>
    <w:rsid w:val="00F41FF3"/>
    <w:rsid w:val="00F42246"/>
    <w:rsid w:val="00F447AE"/>
    <w:rsid w:val="00F520E8"/>
    <w:rsid w:val="00F55A23"/>
    <w:rsid w:val="00F55DD4"/>
    <w:rsid w:val="00F63717"/>
    <w:rsid w:val="00F66FF6"/>
    <w:rsid w:val="00F714A1"/>
    <w:rsid w:val="00F72256"/>
    <w:rsid w:val="00F74C25"/>
    <w:rsid w:val="00F82E9F"/>
    <w:rsid w:val="00F85CA8"/>
    <w:rsid w:val="00F912F4"/>
    <w:rsid w:val="00F94EBF"/>
    <w:rsid w:val="00F95C48"/>
    <w:rsid w:val="00FB01EF"/>
    <w:rsid w:val="00FC5424"/>
    <w:rsid w:val="00FC7397"/>
    <w:rsid w:val="00FD16B9"/>
    <w:rsid w:val="00FD2669"/>
    <w:rsid w:val="00FE3C42"/>
    <w:rsid w:val="00FE5388"/>
    <w:rsid w:val="00FF5D41"/>
    <w:rsid w:val="00FF64AB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A5"/>
    <w:pPr>
      <w:spacing w:after="200" w:line="276" w:lineRule="auto"/>
    </w:pPr>
    <w:rPr>
      <w:rFonts w:cs="Calibri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01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5421F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421F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5644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421F5"/>
    <w:rPr>
      <w:rFonts w:ascii="Cambria" w:hAnsi="Cambria" w:cs="Cambria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421F5"/>
    <w:rPr>
      <w:rFonts w:ascii="Cambria" w:hAnsi="Cambria" w:cs="Cambria"/>
      <w:b/>
      <w:bCs/>
      <w:sz w:val="26"/>
      <w:szCs w:val="26"/>
      <w:lang w:val="es-CL"/>
    </w:rPr>
  </w:style>
  <w:style w:type="paragraph" w:styleId="Ttulo">
    <w:name w:val="Title"/>
    <w:basedOn w:val="Normal"/>
    <w:link w:val="TtuloCar"/>
    <w:uiPriority w:val="99"/>
    <w:qFormat/>
    <w:locked/>
    <w:rsid w:val="00FB01EF"/>
    <w:pPr>
      <w:spacing w:after="0" w:line="36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4570E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iedepgina">
    <w:name w:val="footer"/>
    <w:basedOn w:val="Normal"/>
    <w:link w:val="PiedepginaCar"/>
    <w:uiPriority w:val="99"/>
    <w:rsid w:val="00275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4D04"/>
    <w:rPr>
      <w:lang w:eastAsia="en-US"/>
    </w:rPr>
  </w:style>
  <w:style w:type="character" w:styleId="Nmerodepgina">
    <w:name w:val="page number"/>
    <w:basedOn w:val="Fuentedeprrafopredeter"/>
    <w:uiPriority w:val="99"/>
    <w:rsid w:val="002754D8"/>
  </w:style>
  <w:style w:type="paragraph" w:styleId="NormalWeb">
    <w:name w:val="Normal (Web)"/>
    <w:basedOn w:val="Normal"/>
    <w:uiPriority w:val="99"/>
    <w:rsid w:val="002E4784"/>
    <w:pPr>
      <w:spacing w:before="100" w:beforeAutospacing="1" w:after="100" w:afterAutospacing="1" w:line="240" w:lineRule="auto"/>
    </w:pPr>
    <w:rPr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99"/>
    <w:rsid w:val="007012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564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43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2966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… hablan muchos… risas, etc…</vt:lpstr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hablan muchos… risas, etc…</dc:title>
  <dc:creator>Tamara</dc:creator>
  <cp:lastModifiedBy>SHEVIA</cp:lastModifiedBy>
  <cp:revision>13</cp:revision>
  <dcterms:created xsi:type="dcterms:W3CDTF">2011-12-28T17:51:00Z</dcterms:created>
  <dcterms:modified xsi:type="dcterms:W3CDTF">2012-02-02T20:11:00Z</dcterms:modified>
</cp:coreProperties>
</file>